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46" w:rsidRPr="00916AC1" w:rsidRDefault="000B4746" w:rsidP="000B4746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0B4746" w:rsidRPr="00916AC1" w:rsidRDefault="000B4746" w:rsidP="000B4746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0B4746" w:rsidRDefault="000B4746" w:rsidP="000B4746">
      <w:pPr>
        <w:autoSpaceDE w:val="0"/>
        <w:autoSpaceDN w:val="0"/>
        <w:adjustRightInd w:val="0"/>
        <w:ind w:left="5103"/>
      </w:pPr>
      <w:r w:rsidRPr="00916AC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451BE">
        <w:rPr>
          <w:sz w:val="28"/>
          <w:szCs w:val="28"/>
        </w:rPr>
        <w:t>30.05.2025</w:t>
      </w:r>
      <w:r>
        <w:rPr>
          <w:sz w:val="28"/>
          <w:szCs w:val="28"/>
        </w:rPr>
        <w:t xml:space="preserve"> </w:t>
      </w:r>
      <w:r w:rsidRPr="00916AC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9451BE">
        <w:rPr>
          <w:sz w:val="28"/>
          <w:szCs w:val="28"/>
        </w:rPr>
        <w:t>425 - п</w:t>
      </w: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0B4746" w:rsidRDefault="000B4746" w:rsidP="000B4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культуры и туризма Туруханского ра</w:t>
      </w:r>
      <w:r w:rsidRPr="003C20EF">
        <w:rPr>
          <w:b/>
          <w:sz w:val="28"/>
          <w:szCs w:val="28"/>
        </w:rPr>
        <w:t>йона</w:t>
      </w:r>
      <w:r>
        <w:rPr>
          <w:b/>
          <w:sz w:val="28"/>
          <w:szCs w:val="28"/>
        </w:rPr>
        <w:t>»</w:t>
      </w:r>
    </w:p>
    <w:p w:rsidR="000B4746" w:rsidRDefault="000B4746" w:rsidP="000B4746">
      <w:pPr>
        <w:rPr>
          <w:b/>
          <w:sz w:val="28"/>
          <w:szCs w:val="28"/>
        </w:rPr>
      </w:pPr>
    </w:p>
    <w:p w:rsidR="000B4746" w:rsidRPr="00530DFA" w:rsidRDefault="000B4746" w:rsidP="000B4746">
      <w:pPr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1. Паспорт программы</w:t>
      </w:r>
    </w:p>
    <w:p w:rsidR="000B4746" w:rsidRPr="00530DFA" w:rsidRDefault="000B4746" w:rsidP="000B4746">
      <w:pPr>
        <w:jc w:val="center"/>
        <w:rPr>
          <w:sz w:val="28"/>
          <w:szCs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9"/>
      </w:tblGrid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 xml:space="preserve">«Развитие </w:t>
            </w:r>
            <w:r>
              <w:rPr>
                <w:sz w:val="28"/>
                <w:szCs w:val="28"/>
              </w:rPr>
              <w:t xml:space="preserve">культуры и туризма </w:t>
            </w:r>
            <w:r w:rsidRPr="00530DFA">
              <w:rPr>
                <w:sz w:val="28"/>
                <w:szCs w:val="28"/>
              </w:rPr>
              <w:t>Туруханского района» (далее Программа)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Основание для разработки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Статья 179 Бюджетног</w:t>
            </w:r>
            <w:r>
              <w:rPr>
                <w:sz w:val="28"/>
                <w:szCs w:val="28"/>
              </w:rPr>
              <w:t xml:space="preserve">о кодекса; Российской Федерации, </w:t>
            </w:r>
            <w:r w:rsidRPr="001658F4">
              <w:rPr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>
              <w:rPr>
                <w:sz w:val="28"/>
                <w:szCs w:val="28"/>
              </w:rPr>
              <w:t>я</w:t>
            </w:r>
            <w:r w:rsidRPr="001658F4">
              <w:rPr>
                <w:sz w:val="28"/>
                <w:szCs w:val="28"/>
              </w:rPr>
              <w:t xml:space="preserve"> и реализации»</w:t>
            </w:r>
            <w:r>
              <w:rPr>
                <w:sz w:val="28"/>
                <w:szCs w:val="28"/>
              </w:rPr>
              <w:t>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администрации </w:t>
            </w:r>
            <w:r w:rsidRPr="001658F4">
              <w:rPr>
                <w:sz w:val="28"/>
                <w:szCs w:val="28"/>
              </w:rPr>
              <w:t>Туруханского района от 20.08.2013 № 413-р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Управление культуры</w:t>
            </w:r>
            <w:r>
              <w:rPr>
                <w:sz w:val="28"/>
                <w:szCs w:val="28"/>
              </w:rPr>
              <w:t xml:space="preserve"> и молодёжной политики</w:t>
            </w:r>
            <w:r w:rsidRPr="00530DFA">
              <w:rPr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Соисполнители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Администрация Туруханского района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E9652F">
              <w:rPr>
                <w:sz w:val="28"/>
                <w:szCs w:val="28"/>
              </w:rPr>
              <w:t>Подпрограммы и отдельные мероприятия муниципальной 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Подпрограммы: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Культурное наследие;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и народное творчество;</w:t>
            </w:r>
          </w:p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Развитие архи</w:t>
            </w:r>
            <w:r>
              <w:rPr>
                <w:sz w:val="28"/>
                <w:szCs w:val="28"/>
              </w:rPr>
              <w:t>вного дела в Туруханском районе;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реализации </w:t>
            </w:r>
            <w:r w:rsidRPr="00530DFA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и прочие мероприятия;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Создание условий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для развития и реализации культурного и духовного потенциала населения Туруханского района</w:t>
            </w:r>
          </w:p>
        </w:tc>
      </w:tr>
      <w:tr w:rsidR="000B4746" w:rsidRPr="00530DFA" w:rsidTr="00B5743A">
        <w:trPr>
          <w:trHeight w:val="415"/>
        </w:trPr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Задачи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 xml:space="preserve">Задача 1. «Сохранение и эффективное использование культурного наследия </w:t>
            </w:r>
            <w:r w:rsidRPr="00530DFA">
              <w:rPr>
                <w:sz w:val="28"/>
                <w:szCs w:val="28"/>
              </w:rPr>
              <w:lastRenderedPageBreak/>
              <w:t>Туруханского района»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Задача 2. «Обеспечение доступа населения Туруханского района к культурным благам и участию в культурной жизни»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</w:t>
            </w:r>
            <w:r w:rsidRPr="00530DFA">
              <w:rPr>
                <w:sz w:val="28"/>
                <w:szCs w:val="28"/>
              </w:rPr>
              <w:t>3. «Обеспечение сохранности документов Архивного фонда Российской Федерации и других архивных документов, хранящихся в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муниципальном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архиве Туруханского района»</w:t>
            </w:r>
          </w:p>
          <w:p w:rsidR="000B4746" w:rsidRPr="005F08EC" w:rsidRDefault="000B4746" w:rsidP="00B5743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4. </w:t>
            </w:r>
            <w:r w:rsidRPr="0093507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устойчивого развития отрасли «культура»</w:t>
            </w:r>
          </w:p>
        </w:tc>
      </w:tr>
      <w:tr w:rsidR="000B4746" w:rsidRPr="00530DFA" w:rsidTr="00B5743A">
        <w:trPr>
          <w:trHeight w:val="764"/>
        </w:trPr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color w:val="000000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2030</w:t>
            </w:r>
            <w:r w:rsidRPr="00530DFA">
              <w:rPr>
                <w:sz w:val="28"/>
                <w:szCs w:val="28"/>
              </w:rPr>
              <w:t xml:space="preserve"> годы</w:t>
            </w:r>
          </w:p>
          <w:p w:rsidR="000B4746" w:rsidRPr="008900FC" w:rsidRDefault="000B4746" w:rsidP="00B5743A">
            <w:pPr>
              <w:jc w:val="both"/>
              <w:rPr>
                <w:sz w:val="28"/>
                <w:szCs w:val="28"/>
              </w:rPr>
            </w:pPr>
          </w:p>
        </w:tc>
      </w:tr>
      <w:tr w:rsidR="000B4746" w:rsidRPr="00530DFA" w:rsidTr="00B5743A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0B4746" w:rsidRPr="003C4A57" w:rsidRDefault="009451BE" w:rsidP="00B5743A">
            <w:pPr>
              <w:rPr>
                <w:strike/>
                <w:color w:val="FF0000"/>
                <w:sz w:val="28"/>
                <w:szCs w:val="28"/>
              </w:rPr>
            </w:pPr>
            <w:hyperlink w:anchor="P412" w:history="1">
              <w:r w:rsidR="000B4746" w:rsidRPr="00AF439F">
                <w:rPr>
                  <w:sz w:val="28"/>
                  <w:szCs w:val="28"/>
                </w:rPr>
                <w:t>Перечень</w:t>
              </w:r>
            </w:hyperlink>
            <w:r w:rsidR="000B4746" w:rsidRPr="00AF439F">
              <w:rPr>
                <w:sz w:val="28"/>
                <w:szCs w:val="28"/>
              </w:rPr>
              <w:t xml:space="preserve"> целевых показателей </w:t>
            </w:r>
            <w:r w:rsidR="000B4746">
              <w:rPr>
                <w:sz w:val="28"/>
                <w:szCs w:val="28"/>
              </w:rPr>
              <w:t>П</w:t>
            </w:r>
            <w:r w:rsidR="000B4746" w:rsidRPr="00AF439F">
              <w:rPr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0B4746">
              <w:rPr>
                <w:sz w:val="28"/>
                <w:szCs w:val="28"/>
              </w:rPr>
              <w:t>П</w:t>
            </w:r>
            <w:r w:rsidR="000B4746" w:rsidRPr="00AF439F">
              <w:rPr>
                <w:sz w:val="28"/>
                <w:szCs w:val="28"/>
              </w:rPr>
              <w:t>рограммы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- количество экземпляров новых поступлений в библиотечные фонды общедоступных библиотек на 1 тыс. человек населения 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охват образовательными услугами в сфере культуры детского населения в возрасте от 7 до 15 лет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bCs/>
                <w:sz w:val="28"/>
                <w:szCs w:val="28"/>
              </w:rPr>
              <w:t>- д</w:t>
            </w:r>
            <w:r w:rsidRPr="008F303B">
              <w:rPr>
                <w:sz w:val="28"/>
                <w:szCs w:val="28"/>
              </w:rPr>
              <w:t>оля оцифрованных заголовков единиц хранения, переведенных в электронный формат программного комплекса «Архивный фонд» (создание электронных описей)</w:t>
            </w:r>
          </w:p>
          <w:p w:rsidR="000B4746" w:rsidRPr="008F303B" w:rsidRDefault="000B4746" w:rsidP="00B5743A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(</w:t>
            </w:r>
            <w:hyperlink w:anchor="P412" w:history="1">
              <w:r w:rsidRPr="008F303B">
                <w:rPr>
                  <w:sz w:val="28"/>
                  <w:szCs w:val="28"/>
                </w:rPr>
                <w:t>Перечень</w:t>
              </w:r>
            </w:hyperlink>
            <w:r w:rsidRPr="008F303B">
              <w:rPr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представлены в приложении</w:t>
            </w:r>
          </w:p>
          <w:p w:rsidR="000B4746" w:rsidRPr="00C56B4E" w:rsidRDefault="000B4746" w:rsidP="00B5743A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 № 1 к паспорту Программы)</w:t>
            </w:r>
          </w:p>
        </w:tc>
      </w:tr>
      <w:tr w:rsidR="000B4746" w:rsidRPr="00530DFA" w:rsidTr="00B5743A">
        <w:tc>
          <w:tcPr>
            <w:tcW w:w="3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 xml:space="preserve">Общий объем финансирования Программы составляет           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4A041B" w:rsidRDefault="00896E4D" w:rsidP="00896E4D">
            <w:pPr>
              <w:rPr>
                <w:sz w:val="28"/>
                <w:szCs w:val="28"/>
                <w:highlight w:val="yellow"/>
              </w:rPr>
            </w:pPr>
            <w:r>
              <w:rPr>
                <w:color w:val="1F497D" w:themeColor="text2"/>
                <w:sz w:val="28"/>
                <w:szCs w:val="28"/>
              </w:rPr>
              <w:t>4 153 854,433</w:t>
            </w:r>
            <w:r w:rsidR="000B4746" w:rsidRPr="00234515">
              <w:rPr>
                <w:sz w:val="28"/>
                <w:szCs w:val="28"/>
              </w:rPr>
              <w:t xml:space="preserve">  тыс. руб., из них:  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2014 год </w:t>
            </w:r>
            <w:r w:rsidRPr="00E2099F">
              <w:rPr>
                <w:sz w:val="28"/>
                <w:szCs w:val="28"/>
              </w:rPr>
              <w:t>– 99 526,328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2015 год – 90 337,815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2016 год – 105 984,645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2017 год – 127 743,755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год – 197 486,872 тыс. руб.; </w:t>
            </w:r>
          </w:p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217 984,765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287 557,632 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 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336 250,070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407 694,506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-  430 941,217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517 900,688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896E4D" w:rsidRPr="00E2099F" w:rsidRDefault="00896E4D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558</w:t>
            </w:r>
            <w:r w:rsidR="00896E4D">
              <w:rPr>
                <w:color w:val="000000"/>
                <w:sz w:val="28"/>
                <w:szCs w:val="28"/>
              </w:rPr>
              <w:t> 204,616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388 137,912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388 113,612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165ED0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районного бюджета – 3 356 449,674</w:t>
            </w:r>
            <w:r w:rsidRPr="00E2099F">
              <w:rPr>
                <w:sz w:val="28"/>
                <w:szCs w:val="28"/>
              </w:rPr>
              <w:t xml:space="preserve"> тыс</w:t>
            </w:r>
            <w:r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2014 год – 98 292,928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2015 год – 89 604,549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2016 год – 101 772,162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2017 год – 123 584,505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2018 год – 196 340,061 тыс. руб.; 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154 669,335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192 201,319 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242 410,320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304 367,163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325 727,457</w:t>
            </w:r>
            <w:r w:rsidRPr="00E2099F">
              <w:rPr>
                <w:color w:val="000000"/>
                <w:sz w:val="28"/>
                <w:szCs w:val="28"/>
              </w:rPr>
              <w:t xml:space="preserve"> тыс. руб</w:t>
            </w:r>
            <w:r>
              <w:rPr>
                <w:color w:val="000000"/>
                <w:sz w:val="28"/>
                <w:szCs w:val="28"/>
              </w:rPr>
              <w:t>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361 456,051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96E4D" w:rsidRPr="00E2099F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396 744,600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2026 год – 384 644,612 тыс. руб.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2027 год – 384 644,612 тыс. руб.</w:t>
            </w:r>
          </w:p>
          <w:p w:rsidR="000B4746" w:rsidRPr="00165ED0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бюджеты поселений – </w:t>
            </w:r>
            <w:r>
              <w:rPr>
                <w:color w:val="000000"/>
                <w:sz w:val="28"/>
                <w:szCs w:val="28"/>
              </w:rPr>
              <w:t>629 908,878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отчет: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56 958,200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2020 год – 72 764,318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2021 год – 80 357,870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2022 год – 80 370,677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2023 год – 93 844,054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111 840,219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896E4D" w:rsidRPr="00896E4D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2025 год – 133 773,540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0B4746" w:rsidRPr="00165ED0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  <w:r w:rsidRPr="00234515">
              <w:rPr>
                <w:color w:val="000000"/>
                <w:sz w:val="28"/>
                <w:szCs w:val="28"/>
              </w:rPr>
              <w:t>2027 год – 0,000 тыс. руб.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746" w:rsidRPr="00E2099F" w:rsidRDefault="000B4746" w:rsidP="00896E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lastRenderedPageBreak/>
              <w:t xml:space="preserve">средства краевого бюджета – </w:t>
            </w:r>
            <w:r>
              <w:rPr>
                <w:sz w:val="28"/>
                <w:szCs w:val="28"/>
              </w:rPr>
              <w:t>143</w:t>
            </w:r>
            <w:r w:rsidR="00896E4D">
              <w:rPr>
                <w:sz w:val="28"/>
                <w:szCs w:val="28"/>
              </w:rPr>
              <w:t> 180,699</w:t>
            </w:r>
            <w:r>
              <w:rPr>
                <w:sz w:val="28"/>
                <w:szCs w:val="28"/>
              </w:rPr>
              <w:t xml:space="preserve"> </w:t>
            </w:r>
            <w:r w:rsidRPr="00E2099F">
              <w:rPr>
                <w:sz w:val="28"/>
                <w:szCs w:val="28"/>
              </w:rPr>
              <w:t>тыс</w:t>
            </w:r>
            <w:r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2014 год – 500,200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2015 год – 614,566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2016 год – 3 888,000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2017 год – 2 492,410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2018 </w:t>
            </w:r>
            <w:r w:rsidRPr="00614519">
              <w:rPr>
                <w:sz w:val="28"/>
                <w:szCs w:val="28"/>
              </w:rPr>
              <w:t>год – 735,811 тыс. руб</w:t>
            </w:r>
            <w:r w:rsidRPr="00614519">
              <w:rPr>
                <w:color w:val="000000"/>
                <w:sz w:val="28"/>
                <w:szCs w:val="28"/>
              </w:rPr>
              <w:t>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5 829,430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614519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20 787,599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614519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61451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5 945,136 </w:t>
            </w:r>
            <w:r w:rsidRPr="00614519">
              <w:rPr>
                <w:color w:val="000000"/>
                <w:sz w:val="28"/>
                <w:szCs w:val="28"/>
              </w:rPr>
              <w:t>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20 239,993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</w:t>
            </w:r>
            <w:r w:rsidRPr="0028342E">
              <w:rPr>
                <w:sz w:val="28"/>
                <w:szCs w:val="28"/>
              </w:rPr>
              <w:t>10 967,031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38 294,520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96E4D" w:rsidRPr="00614519" w:rsidRDefault="00896E4D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2025 год – </w:t>
            </w:r>
            <w:r w:rsidR="00896E4D">
              <w:rPr>
                <w:color w:val="000000"/>
                <w:sz w:val="28"/>
                <w:szCs w:val="28"/>
              </w:rPr>
              <w:t>26 298,529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C53374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3 293,641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4A041B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3 293,833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9 352,093 тыс</w:t>
            </w:r>
            <w:r>
              <w:rPr>
                <w:color w:val="000000"/>
                <w:sz w:val="28"/>
                <w:szCs w:val="28"/>
              </w:rPr>
              <w:t>. руб., из них: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отчет: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733,200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118,700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324,483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1 666,840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411,000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527,800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1 804,396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1 036,744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год- </w:t>
            </w:r>
            <w:r>
              <w:rPr>
                <w:color w:val="000000"/>
                <w:sz w:val="28"/>
                <w:szCs w:val="28"/>
              </w:rPr>
              <w:t>1 086,362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402,675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309,898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896E4D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555,169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F15B47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199,659 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175,167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ООО «РН-Ванкор» 14 963,089 тыс. руб., из них: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6 500,000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1 630,311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0,000 тыс. руб.</w:t>
            </w:r>
          </w:p>
          <w:p w:rsidR="00896E4D" w:rsidRDefault="000B4746" w:rsidP="0089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6 000,000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  <w:r w:rsidR="00896E4D">
              <w:rPr>
                <w:color w:val="000000"/>
                <w:sz w:val="28"/>
                <w:szCs w:val="28"/>
              </w:rPr>
              <w:t xml:space="preserve"> </w:t>
            </w:r>
          </w:p>
          <w:p w:rsidR="000B4746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832,778 </w:t>
            </w:r>
            <w:r w:rsidRPr="00F15B47">
              <w:rPr>
                <w:color w:val="000000"/>
                <w:sz w:val="28"/>
                <w:szCs w:val="28"/>
              </w:rPr>
              <w:t>тыс. руб.;</w:t>
            </w:r>
          </w:p>
          <w:p w:rsidR="000B4746" w:rsidRPr="00F15B47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0B4746" w:rsidRPr="00614519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2027 год – 0,000 тыс. руб.</w:t>
            </w:r>
          </w:p>
        </w:tc>
      </w:tr>
    </w:tbl>
    <w:p w:rsidR="000B4746" w:rsidRPr="00530DFA" w:rsidRDefault="000B4746" w:rsidP="000B4746">
      <w:pPr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0DFA">
        <w:rPr>
          <w:sz w:val="28"/>
          <w:szCs w:val="28"/>
        </w:rPr>
        <w:t>Характеристика текущего состояния сферы культуры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Туруханского района с указанием основных показателей социально-экономического развития Туруханского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финансово-экономических и прочих рисков реализации программы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Программа 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530DFA">
        <w:rPr>
          <w:rFonts w:ascii="Times New Roman" w:hAnsi="Times New Roman" w:cs="Times New Roman"/>
          <w:sz w:val="28"/>
          <w:szCs w:val="28"/>
        </w:rPr>
        <w:t xml:space="preserve"> Туруханского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разработана с учетом основных стратегических приоритетов социально-экономического развития Красноярского края, в числе которых повышение качества жизни населения и формирование условий для укрепления человеческого потенциала района, как основы всех экономических и социальных преобразований.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Данная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является определяющим документом для разработки 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отдельных проектов учреждений культуры, базирующихся на нормативных правовых документах, рег</w:t>
      </w:r>
      <w:r>
        <w:rPr>
          <w:rFonts w:ascii="Times New Roman" w:hAnsi="Times New Roman" w:cs="Times New Roman"/>
          <w:sz w:val="28"/>
          <w:szCs w:val="28"/>
        </w:rPr>
        <w:t>улирующих деятельность отрасли.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культуры, которая по состоянию на </w:t>
      </w:r>
      <w:r w:rsidRPr="00F15B47">
        <w:rPr>
          <w:rFonts w:ascii="Times New Roman" w:hAnsi="Times New Roman" w:cs="Times New Roman"/>
          <w:sz w:val="28"/>
          <w:szCs w:val="28"/>
        </w:rPr>
        <w:t>01.01.20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530DFA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             49</w:t>
      </w:r>
      <w:r w:rsidRPr="00530DFA">
        <w:rPr>
          <w:rFonts w:ascii="Times New Roman" w:hAnsi="Times New Roman" w:cs="Times New Roman"/>
          <w:sz w:val="28"/>
          <w:szCs w:val="28"/>
        </w:rPr>
        <w:t xml:space="preserve">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клубов -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530D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0DFA">
        <w:rPr>
          <w:rFonts w:ascii="Times New Roman" w:hAnsi="Times New Roman" w:cs="Times New Roman"/>
          <w:sz w:val="28"/>
          <w:szCs w:val="28"/>
        </w:rPr>
        <w:t>,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дополнительного образования в области культуры (далее - ДШИ, ДМШ) - 3,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музеев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</w:t>
      </w:r>
      <w:r w:rsidRPr="00530DFA">
        <w:rPr>
          <w:sz w:val="28"/>
          <w:szCs w:val="28"/>
        </w:rPr>
        <w:t>массовыми учреждениями культуры в районе,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 Состояние материально-технической базы учреждений культурно-досугового типа остается неудовлетворительным, наиболее сложная ситуация складывается в сельской местности, срок эксплуатации большинства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зданий составляет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Pr="00530DFA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лет </w:t>
      </w:r>
      <w:r w:rsidRPr="00530DFA">
        <w:rPr>
          <w:sz w:val="28"/>
          <w:szCs w:val="28"/>
        </w:rPr>
        <w:t>и выше.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учреждениях культурно-досугового типа в Туруханском районе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работает 181 клубное формирование с общим числом участников </w:t>
      </w:r>
      <w:r>
        <w:rPr>
          <w:sz w:val="28"/>
          <w:szCs w:val="28"/>
        </w:rPr>
        <w:t xml:space="preserve">                </w:t>
      </w:r>
      <w:r w:rsidRPr="00530DFA">
        <w:rPr>
          <w:sz w:val="28"/>
          <w:szCs w:val="28"/>
        </w:rPr>
        <w:t>2,5</w:t>
      </w:r>
      <w:r>
        <w:rPr>
          <w:sz w:val="28"/>
          <w:szCs w:val="28"/>
        </w:rPr>
        <w:t>7</w:t>
      </w:r>
      <w:r w:rsidRPr="00530DFA">
        <w:rPr>
          <w:sz w:val="28"/>
          <w:szCs w:val="28"/>
        </w:rPr>
        <w:t xml:space="preserve"> тыс. человек.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Ежегодно около</w:t>
      </w:r>
      <w:r>
        <w:rPr>
          <w:sz w:val="28"/>
          <w:szCs w:val="28"/>
        </w:rPr>
        <w:t xml:space="preserve"> 212 716</w:t>
      </w:r>
      <w:r w:rsidRPr="00530DF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посещают не менее</w:t>
      </w:r>
      <w:r>
        <w:rPr>
          <w:sz w:val="28"/>
          <w:szCs w:val="28"/>
        </w:rPr>
        <w:t xml:space="preserve">             </w:t>
      </w:r>
      <w:r w:rsidRPr="00530DF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5</w:t>
      </w:r>
      <w:r>
        <w:rPr>
          <w:sz w:val="28"/>
          <w:szCs w:val="28"/>
        </w:rPr>
        <w:t>10</w:t>
      </w:r>
      <w:r w:rsidRPr="00530DFA">
        <w:rPr>
          <w:sz w:val="28"/>
          <w:szCs w:val="28"/>
        </w:rPr>
        <w:t xml:space="preserve"> мероприятий. Количество творческих коллективов,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имеющих почетное звание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- 6,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3 творческих колл</w:t>
      </w:r>
      <w:r>
        <w:rPr>
          <w:sz w:val="28"/>
          <w:szCs w:val="28"/>
        </w:rPr>
        <w:t>ектива носит звание «народный».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Число экспонатов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музеев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Туруханского района составляет</w:t>
      </w:r>
      <w:r>
        <w:rPr>
          <w:sz w:val="28"/>
          <w:szCs w:val="28"/>
        </w:rPr>
        <w:t xml:space="preserve">                      11161</w:t>
      </w:r>
      <w:r w:rsidRPr="00530DFA">
        <w:rPr>
          <w:sz w:val="28"/>
          <w:szCs w:val="28"/>
        </w:rPr>
        <w:t xml:space="preserve"> предмет, в 20</w:t>
      </w:r>
      <w:r>
        <w:rPr>
          <w:sz w:val="28"/>
          <w:szCs w:val="28"/>
        </w:rPr>
        <w:t>24</w:t>
      </w:r>
      <w:r w:rsidRPr="00530DFA">
        <w:rPr>
          <w:sz w:val="28"/>
          <w:szCs w:val="28"/>
        </w:rPr>
        <w:t xml:space="preserve"> году экспонировалось </w:t>
      </w:r>
      <w:r>
        <w:rPr>
          <w:sz w:val="28"/>
          <w:szCs w:val="28"/>
        </w:rPr>
        <w:t>2971</w:t>
      </w:r>
      <w:r w:rsidRPr="00530DFA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ов</w:t>
      </w:r>
      <w:r w:rsidRPr="00530DFA">
        <w:rPr>
          <w:sz w:val="28"/>
          <w:szCs w:val="28"/>
        </w:rPr>
        <w:t>. Посещаемость музеев</w:t>
      </w:r>
      <w:r>
        <w:rPr>
          <w:sz w:val="28"/>
          <w:szCs w:val="28"/>
        </w:rPr>
        <w:t xml:space="preserve"> 16700</w:t>
      </w:r>
      <w:r w:rsidRPr="00530DFA">
        <w:rPr>
          <w:sz w:val="28"/>
          <w:szCs w:val="28"/>
        </w:rPr>
        <w:t xml:space="preserve"> человек. Свой сайт в сети Интернет, в общем количестве музеев Туруханского район</w:t>
      </w:r>
      <w:r>
        <w:rPr>
          <w:sz w:val="28"/>
          <w:szCs w:val="28"/>
        </w:rPr>
        <w:t>а имеет 2 музея, то есть – 100%.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Основной объем библиотечных услуг населению Туруханского района оказывают публичные (общедоступ</w:t>
      </w:r>
      <w:r>
        <w:rPr>
          <w:sz w:val="28"/>
          <w:szCs w:val="28"/>
        </w:rPr>
        <w:t>ные) библиотеки, их в районе – 26</w:t>
      </w:r>
      <w:r w:rsidRPr="00530DFA">
        <w:rPr>
          <w:sz w:val="28"/>
          <w:szCs w:val="28"/>
        </w:rPr>
        <w:t xml:space="preserve">. Услугами публичных библиотек района пользуются </w:t>
      </w:r>
      <w:r>
        <w:rPr>
          <w:sz w:val="28"/>
          <w:szCs w:val="28"/>
        </w:rPr>
        <w:t xml:space="preserve">86 </w:t>
      </w:r>
      <w:r w:rsidRPr="00530DFA">
        <w:rPr>
          <w:sz w:val="28"/>
          <w:szCs w:val="28"/>
        </w:rPr>
        <w:t>% населения.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lastRenderedPageBreak/>
        <w:t>Совокупный фонд публичных библиотек района насчитывает</w:t>
      </w:r>
      <w:r>
        <w:rPr>
          <w:sz w:val="28"/>
          <w:szCs w:val="28"/>
        </w:rPr>
        <w:t xml:space="preserve">                        275,95 тыс.</w:t>
      </w:r>
      <w:r w:rsidRPr="00530DFA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а</w:t>
      </w:r>
      <w:r w:rsidRPr="00530DFA">
        <w:rPr>
          <w:sz w:val="28"/>
          <w:szCs w:val="28"/>
        </w:rPr>
        <w:t xml:space="preserve"> книг, документов на магнитных и электронных носителях.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Книгообеспеченность на одного </w:t>
      </w:r>
      <w:r>
        <w:rPr>
          <w:sz w:val="28"/>
          <w:szCs w:val="28"/>
        </w:rPr>
        <w:t>жителя составляет 21 экземпляр.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Несмотря на то, что численность населения Туруханского района год от года уменьшается,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потребность в посещении учреждений культуры, в частности библиотек,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растет, о чем свидетельствует увеличение показателей книговыдачи</w:t>
      </w:r>
      <w:r>
        <w:rPr>
          <w:sz w:val="28"/>
          <w:szCs w:val="28"/>
        </w:rPr>
        <w:t xml:space="preserve"> на</w:t>
      </w:r>
      <w:r w:rsidRPr="00530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3,6 </w:t>
      </w:r>
      <w:r w:rsidRPr="00530DFA">
        <w:rPr>
          <w:sz w:val="28"/>
          <w:szCs w:val="28"/>
        </w:rPr>
        <w:t>% и посещаемости</w:t>
      </w:r>
      <w:r>
        <w:rPr>
          <w:sz w:val="28"/>
          <w:szCs w:val="28"/>
        </w:rPr>
        <w:t xml:space="preserve"> 3,2 </w:t>
      </w:r>
      <w:r w:rsidRPr="00530DF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</w:t>
      </w:r>
      <w:r>
        <w:rPr>
          <w:sz w:val="28"/>
          <w:szCs w:val="28"/>
        </w:rPr>
        <w:t xml:space="preserve"> расчете на 1 000 жителей в год.</w:t>
      </w:r>
    </w:p>
    <w:p w:rsidR="000B4746" w:rsidRPr="00530DFA" w:rsidRDefault="000B4746" w:rsidP="000B4746">
      <w:pPr>
        <w:shd w:val="clear" w:color="auto" w:fill="FFFFFF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Туруханском районе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работают три образовательных учреждения дополнительного образования детей в сфере искусства: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 «Туруханская ДМШ»,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</w:t>
      </w:r>
      <w:r>
        <w:rPr>
          <w:sz w:val="28"/>
          <w:szCs w:val="28"/>
        </w:rPr>
        <w:t xml:space="preserve"> «Детская школа искусств г.</w:t>
      </w:r>
      <w:r w:rsidRPr="00530DFA">
        <w:rPr>
          <w:sz w:val="28"/>
          <w:szCs w:val="28"/>
        </w:rPr>
        <w:t xml:space="preserve"> Игарка</w:t>
      </w:r>
      <w:r>
        <w:rPr>
          <w:sz w:val="28"/>
          <w:szCs w:val="28"/>
        </w:rPr>
        <w:t>»</w:t>
      </w:r>
      <w:r w:rsidRPr="00530DFA">
        <w:rPr>
          <w:sz w:val="28"/>
          <w:szCs w:val="28"/>
        </w:rPr>
        <w:t xml:space="preserve"> и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 «</w:t>
      </w:r>
      <w:r>
        <w:rPr>
          <w:sz w:val="28"/>
          <w:szCs w:val="28"/>
        </w:rPr>
        <w:t>Светлогорская ДМШ</w:t>
      </w:r>
      <w:r w:rsidRPr="00530DFA">
        <w:rPr>
          <w:sz w:val="28"/>
          <w:szCs w:val="28"/>
        </w:rPr>
        <w:t>». Деятельность образовательных учреждений осуществляется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соответствии с основными направлениями культурной политики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Туруханском районе -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это, прежде всего участие 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долгосрочных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программах.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культурной политики района. Сложившаяся система поиска, поддержки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 и хореографического искусства. В учреждениях дополнительного образования Туруханского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ежегодно обучается около </w:t>
      </w:r>
      <w:r>
        <w:rPr>
          <w:sz w:val="28"/>
          <w:szCs w:val="28"/>
        </w:rPr>
        <w:t>350</w:t>
      </w:r>
      <w:r w:rsidRPr="00530DFA">
        <w:rPr>
          <w:sz w:val="28"/>
          <w:szCs w:val="28"/>
        </w:rPr>
        <w:t xml:space="preserve"> детей. Число учащихся детск</w:t>
      </w:r>
      <w:r>
        <w:rPr>
          <w:sz w:val="28"/>
          <w:szCs w:val="28"/>
        </w:rPr>
        <w:t>их</w:t>
      </w:r>
      <w:r w:rsidRPr="00530DFA">
        <w:rPr>
          <w:sz w:val="28"/>
          <w:szCs w:val="28"/>
        </w:rPr>
        <w:t xml:space="preserve"> музыкальн</w:t>
      </w:r>
      <w:r>
        <w:rPr>
          <w:sz w:val="28"/>
          <w:szCs w:val="28"/>
        </w:rPr>
        <w:t>ых</w:t>
      </w:r>
      <w:r w:rsidRPr="00530DFA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 и школ искусств</w:t>
      </w:r>
      <w:r w:rsidRPr="00530DFA">
        <w:rPr>
          <w:sz w:val="28"/>
          <w:szCs w:val="28"/>
        </w:rPr>
        <w:t xml:space="preserve"> к численности учащихся общеобразо</w:t>
      </w:r>
      <w:r w:rsidRPr="00530DFA">
        <w:rPr>
          <w:sz w:val="28"/>
          <w:szCs w:val="28"/>
        </w:rPr>
        <w:softHyphen/>
        <w:t xml:space="preserve">вательных школ в районе (процент охвата) составляет </w:t>
      </w:r>
      <w:r>
        <w:rPr>
          <w:sz w:val="28"/>
          <w:szCs w:val="28"/>
        </w:rPr>
        <w:t xml:space="preserve">16 </w:t>
      </w:r>
      <w:r w:rsidRPr="00530DFA">
        <w:rPr>
          <w:sz w:val="28"/>
          <w:szCs w:val="28"/>
        </w:rPr>
        <w:t>%.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Работу с одаренными детьми проводят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образовательные учреждения в области культуры. В Туруханском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 учреждениях культурно-досугового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работает 39 клубных формирований для детей до 14 лет с числом участников свыше 250 детей. Кроме того, учреждения культурно-досугового и клубного типов проводят многочисленные мероприятия, содействую</w:t>
      </w:r>
      <w:r>
        <w:rPr>
          <w:rFonts w:ascii="Times New Roman" w:hAnsi="Times New Roman" w:cs="Times New Roman"/>
          <w:sz w:val="28"/>
          <w:szCs w:val="28"/>
        </w:rPr>
        <w:t>щие творческому развитию детей.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кадрами. Основными проблемами в районе в этой области являются дефицит и старение кадров, недостаточно высокий уровень образования и квалификации персонала.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Одной из главных причин сложившейся кадровой ситуации является низкая заработная плата работников отрасли «Культура» и отсутствие жилья. Необходимо создание материальных условий для повышения эффективности деятельности учреждений культуры и образования в области культуры.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развития современной инфраструктуры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необходимо проведение капитального ремонта и реконструкции, строительство новых зданий учреждений культурно-досугового типа, отвечающим современным требованиям к организации культурно-досуговой деятельности в сельской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Несмотря на принимаемые 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состояние материально-</w:t>
      </w:r>
      <w:r w:rsidRPr="00530DFA">
        <w:rPr>
          <w:rFonts w:ascii="Times New Roman" w:hAnsi="Times New Roman" w:cs="Times New Roman"/>
          <w:sz w:val="28"/>
          <w:szCs w:val="28"/>
        </w:rPr>
        <w:lastRenderedPageBreak/>
        <w:t>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Туруханский район обладает богатым туристско-рекреационным потенциалом. Разнообразие ландшафтов, наличие уникальных экосистем, памятников истории и культуры, широкий спектр ресурсов культурного туризма (этнокультурное разнообразие, народные художественные ремесла, музыка и танцевальное искусство, фестивали и т.д.) позволяют развивать все виды активного, природно-ориентированного и культурно-познавательного отдыха, формировать собственный туристический продукт и представлять его как для потребителей внутреннего рынка, так и для зарубежных туристов.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туризма имеет большое значение для Туруханского района. Туризм является дополнительным источником привлечения денежных средств в бюджетную систему района, средством повышения занятости и качества жизни населения, основой для развития социокультурной среды и воспитания патриотизма, мощным инструментом просвещения и формирования культурно-нравственной платформы развития общества.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низкие темпы развития туристической сферы не позволяют использовать природный и культурно-исторический потенциал Туруханского района в полной мере. Выходом из сложившейся ситуации являются активные, целенаправленные и эффективные действия по развитию сферы туризма, обеспечению качества и доступности услуг в сфере туризма, повышению конкурентоспособности туристической отрасли Туруханского района.</w:t>
      </w:r>
    </w:p>
    <w:p w:rsidR="000B4746" w:rsidRPr="00530DFA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эффективному использованию финансовых, социально-культурных ресурсов в целях решения всех вышеуказанных проблем.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30DFA">
        <w:rPr>
          <w:rFonts w:ascii="Times New Roman" w:hAnsi="Times New Roman" w:cs="Times New Roman"/>
          <w:sz w:val="28"/>
          <w:szCs w:val="28"/>
        </w:rPr>
        <w:t>Финансово-экономические и прочие риски реализации программы</w:t>
      </w:r>
    </w:p>
    <w:p w:rsidR="000B4746" w:rsidRPr="00530DFA" w:rsidRDefault="000B4746" w:rsidP="000B474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недостижение целевых значений по ряду показателей (индикаторов) реализации программы.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</w:t>
      </w:r>
      <w:r w:rsidRPr="00530DFA">
        <w:rPr>
          <w:sz w:val="28"/>
          <w:szCs w:val="28"/>
        </w:rPr>
        <w:lastRenderedPageBreak/>
        <w:t xml:space="preserve">«культура» может привести к нарушению планируемых сроков реализации программы, невыполнению ее цели и задач, недостижению плановых значений показателей, снижению эффективности работы учреждений культуры и качества предоставляемых услуг. 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указанным риском предусматривается ежегодная корректировка индикаторов и показателей, мероприятий программы, а также перераспределение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объемов финансирования в зависимости от динамики и темпов достижения поставленных целей.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Приоритеты и цели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сфере культуры Туруханского района, описание основных целей и задач программы, прогноз развития сферы культуры Туруханского района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Приоритеты </w:t>
      </w:r>
      <w:r w:rsidRPr="00530DFA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развития в сфере культуры Туруханского района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Приоритеты и цели социально-экономического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Красноярского края:</w:t>
      </w:r>
    </w:p>
    <w:p w:rsidR="000B4746" w:rsidRPr="00F15B47" w:rsidRDefault="009451BE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6" w:history="1">
        <w:r w:rsidR="000B4746" w:rsidRPr="00F15B47">
          <w:rPr>
            <w:sz w:val="28"/>
            <w:szCs w:val="28"/>
          </w:rPr>
          <w:t>Закон</w:t>
        </w:r>
      </w:hyperlink>
      <w:r w:rsidR="000B4746" w:rsidRPr="00F15B47">
        <w:rPr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0B4746" w:rsidRPr="00F15B47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Указ Президента РФ от 24.12.2014 № 808 «Об утверждении Основ государственной культурной политики»;</w:t>
      </w:r>
    </w:p>
    <w:p w:rsidR="000B4746" w:rsidRPr="00EF4991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991">
        <w:rPr>
          <w:sz w:val="28"/>
          <w:szCs w:val="28"/>
        </w:rPr>
        <w:t>Распоряжение Правительства РФ от 11.09.2024 № 2501-р «Об утверждении Стратегии государственной культурной политики на период до 2030 года»;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Закон Красноярского края от 28.06.2007 № 2-190 «О культуре».</w:t>
      </w:r>
    </w:p>
    <w:p w:rsidR="000B4746" w:rsidRDefault="000B4746" w:rsidP="000B4746">
      <w:pPr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0B4746" w:rsidRPr="00530DFA" w:rsidRDefault="000B4746" w:rsidP="000B4746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повышение качества и разнообразия культурных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том числе: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lastRenderedPageBreak/>
        <w:t>создание открытого культурного пространства района (развитие выставочной, фестивальной деятельности и др.);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виртуального культурного пространства района (оснащение учреждений культуры современным программно-аппаратным комплексом, создание инфраструктуры, обеспечивающей доступ населения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 электронным фондам музеев и библиотек края);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др.);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развитие системы непрерывного профессионального образования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области культуры, повышение социального статуса работников культуры;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инновационное развитие учреждений культуры и образовательных учреждений в области культуры, в том числе путем внедрения информационных и телекоммуникационных технологий, использования новых форм организации культурной деятельности;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сохранение и пополнение библиотечного, музейного фондов района;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обеспечение сохранности объектов культурного наследия;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продвижение культуры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за его пределами в форме участия в конкурсах, выставках и фестивалях;</w:t>
      </w:r>
      <w:r>
        <w:rPr>
          <w:sz w:val="28"/>
          <w:szCs w:val="28"/>
        </w:rPr>
        <w:t xml:space="preserve">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капитальный ремонт и реконструкция, техническая и технологическая модернизация учреждений культуры и образовательных учреждений в области культуры района.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3.2. Описание основных целей и задач программы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Основной целью Программы является создание условий для развития и реализации культурного и духовного потенциала населения Туруханского района.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достижения данной цели должны быть решены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«Сохранение и эффективное использование культурного наследия Туруханского района».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«Обеспечение доступа населения Туруханского района к культурным благам и участию в культурной жизни».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«Обеспечение сохранности документов Архивного фонда Российской Федерации и других архивных документов, хранящихся 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архиве Туруханского района».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4. «Создание условий для устойчивого развития отрасли «культура» в Туруханском районе».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71FA" w:rsidRDefault="00B971FA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971FA" w:rsidRDefault="00B971FA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Прогноз конечных результатов реализации  программы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конечных результатов реализации  программы: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>
        <w:rPr>
          <w:sz w:val="28"/>
          <w:szCs w:val="28"/>
        </w:rPr>
        <w:t>1</w:t>
      </w:r>
      <w:r w:rsidRPr="00237B95">
        <w:rPr>
          <w:sz w:val="28"/>
          <w:szCs w:val="28"/>
        </w:rPr>
        <w:t>,5%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увеличение количества экземпл</w:t>
      </w:r>
      <w:r>
        <w:rPr>
          <w:sz w:val="28"/>
          <w:szCs w:val="28"/>
        </w:rPr>
        <w:t xml:space="preserve">яров новых изданий в расчёте на </w:t>
      </w:r>
      <w:r w:rsidRPr="00237B95">
        <w:rPr>
          <w:sz w:val="28"/>
          <w:szCs w:val="28"/>
        </w:rPr>
        <w:t xml:space="preserve">1 тыс. человек населения, поступивших в фонды общедоступных библиотек с </w:t>
      </w:r>
      <w:r>
        <w:rPr>
          <w:sz w:val="28"/>
          <w:szCs w:val="28"/>
        </w:rPr>
        <w:t>268</w:t>
      </w:r>
      <w:r w:rsidRPr="00237B95">
        <w:rPr>
          <w:sz w:val="28"/>
          <w:szCs w:val="28"/>
        </w:rPr>
        <w:t xml:space="preserve"> до </w:t>
      </w:r>
      <w:r>
        <w:rPr>
          <w:sz w:val="28"/>
          <w:szCs w:val="28"/>
        </w:rPr>
        <w:t>650</w:t>
      </w:r>
      <w:r w:rsidRPr="00237B95">
        <w:rPr>
          <w:sz w:val="28"/>
          <w:szCs w:val="28"/>
        </w:rPr>
        <w:t xml:space="preserve"> экземпляров;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>
        <w:rPr>
          <w:sz w:val="28"/>
          <w:szCs w:val="28"/>
        </w:rPr>
        <w:t xml:space="preserve">      22,6</w:t>
      </w:r>
      <w:r w:rsidRPr="00237B95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26,8 </w:t>
      </w:r>
      <w:r w:rsidRPr="00237B95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увеличение количества посетителей муниципальных учреждений культурно-досугового типа на 1 тыс. человек населения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с </w:t>
      </w:r>
      <w:r>
        <w:rPr>
          <w:sz w:val="28"/>
          <w:szCs w:val="28"/>
        </w:rPr>
        <w:t>8 652</w:t>
      </w:r>
      <w:r w:rsidRPr="001318CB">
        <w:rPr>
          <w:sz w:val="28"/>
          <w:szCs w:val="28"/>
        </w:rPr>
        <w:t xml:space="preserve"> до </w:t>
      </w:r>
      <w:r>
        <w:rPr>
          <w:sz w:val="28"/>
          <w:szCs w:val="28"/>
        </w:rPr>
        <w:t>9 995</w:t>
      </w:r>
      <w:r w:rsidRPr="001318CB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к 2030 году</w:t>
      </w:r>
      <w:r w:rsidRPr="001318CB"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учреждениями – 6;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нормативных</w:t>
      </w:r>
      <w:r w:rsidRPr="008C208A">
        <w:rPr>
          <w:sz w:val="28"/>
          <w:szCs w:val="28"/>
        </w:rPr>
        <w:t xml:space="preserve"> усл</w:t>
      </w:r>
      <w:r>
        <w:rPr>
          <w:sz w:val="28"/>
          <w:szCs w:val="28"/>
        </w:rPr>
        <w:t>овий</w:t>
      </w:r>
      <w:r w:rsidRPr="008C208A">
        <w:rPr>
          <w:sz w:val="28"/>
          <w:szCs w:val="28"/>
        </w:rPr>
        <w:t xml:space="preserve">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</w:t>
      </w:r>
      <w:r>
        <w:rPr>
          <w:sz w:val="28"/>
          <w:szCs w:val="28"/>
        </w:rPr>
        <w:t>цифровка описей</w:t>
      </w:r>
      <w:r w:rsidRPr="008C208A">
        <w:rPr>
          <w:sz w:val="28"/>
          <w:szCs w:val="28"/>
        </w:rPr>
        <w:t xml:space="preserve"> муниципального архива Туруханского района на 100%; 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охват детей образовательными услугами в области культуры не менее </w:t>
      </w:r>
      <w:r>
        <w:rPr>
          <w:sz w:val="28"/>
          <w:szCs w:val="28"/>
        </w:rPr>
        <w:t>20</w:t>
      </w:r>
      <w:r w:rsidRPr="00521B8D">
        <w:rPr>
          <w:sz w:val="28"/>
          <w:szCs w:val="28"/>
        </w:rPr>
        <w:t>% от общего количества детей в возрасте от 7 до 15 лет;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увеличение доли детей, прив</w:t>
      </w:r>
      <w:r>
        <w:rPr>
          <w:sz w:val="28"/>
          <w:szCs w:val="28"/>
        </w:rPr>
        <w:t xml:space="preserve">лекаемых к участию в творческих </w:t>
      </w:r>
      <w:r w:rsidRPr="00521B8D">
        <w:rPr>
          <w:sz w:val="28"/>
          <w:szCs w:val="28"/>
        </w:rPr>
        <w:t xml:space="preserve">мероприятиях, </w:t>
      </w:r>
      <w:r>
        <w:rPr>
          <w:sz w:val="28"/>
          <w:szCs w:val="28"/>
        </w:rPr>
        <w:t>до 389,4%</w:t>
      </w:r>
      <w:r w:rsidRPr="00521B8D">
        <w:rPr>
          <w:sz w:val="28"/>
          <w:szCs w:val="28"/>
        </w:rPr>
        <w:t>;</w:t>
      </w:r>
    </w:p>
    <w:p w:rsidR="000B4746" w:rsidRPr="005E6FC4" w:rsidRDefault="000B4746" w:rsidP="000B4746">
      <w:pPr>
        <w:ind w:firstLine="709"/>
        <w:jc w:val="both"/>
        <w:rPr>
          <w:sz w:val="28"/>
          <w:szCs w:val="28"/>
        </w:rPr>
      </w:pPr>
      <w:r w:rsidRPr="005E6FC4">
        <w:rPr>
          <w:sz w:val="28"/>
          <w:szCs w:val="28"/>
          <w:u w:val="single"/>
        </w:rPr>
        <w:t>число получателей денежных поощрений в сфере культуры и искусства - не менее 3 чел.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911B8B">
        <w:rPr>
          <w:sz w:val="28"/>
          <w:szCs w:val="28"/>
        </w:rPr>
        <w:t xml:space="preserve">увеличение количества библиографических записей в электронных каталогах общедоступных библиотек ежегодно не менее чем на </w:t>
      </w:r>
      <w:r>
        <w:rPr>
          <w:sz w:val="28"/>
          <w:szCs w:val="28"/>
        </w:rPr>
        <w:t xml:space="preserve">                      </w:t>
      </w:r>
      <w:r w:rsidRPr="00911B8B">
        <w:rPr>
          <w:sz w:val="28"/>
          <w:szCs w:val="28"/>
        </w:rPr>
        <w:t>5 тыс. записей</w:t>
      </w:r>
      <w:r w:rsidRPr="00521B8D"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оснащение основными средствами и материальными запасами не менее 2 учреждений культуры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обеспечение реализации муниципальной программы не менее, чем на 95%.</w:t>
      </w:r>
    </w:p>
    <w:p w:rsidR="000B4746" w:rsidRPr="00530DFA" w:rsidRDefault="000B4746" w:rsidP="000B47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0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по подпрограммам, отдельным мероприятиям</w:t>
      </w:r>
    </w:p>
    <w:p w:rsidR="000B4746" w:rsidRPr="00530DFA" w:rsidRDefault="000B4746" w:rsidP="000B474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2F">
        <w:rPr>
          <w:rFonts w:ascii="Times New Roman" w:hAnsi="Times New Roman" w:cs="Times New Roman"/>
          <w:sz w:val="28"/>
          <w:szCs w:val="28"/>
        </w:rPr>
        <w:t>В рамках Программы предполагается реализация 4 подпрограмм и одного отдельного мероприятия.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эффективное использование культурного наследия Туруханского района»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 «Культурное наследие»</w:t>
      </w:r>
      <w:r>
        <w:rPr>
          <w:sz w:val="28"/>
          <w:szCs w:val="28"/>
        </w:rPr>
        <w:t>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Музей и библиотека – это наиболее устойчивые формы сохранения и использования культурно-исторического наследия. В музеях и библиотеках района имеются ценные коллекции музейных экспонатов, редких книг, хранящих историческую память и обеспечивающих преемственность ку</w:t>
      </w:r>
      <w:r>
        <w:rPr>
          <w:rFonts w:ascii="Times New Roman" w:hAnsi="Times New Roman" w:cs="Times New Roman"/>
          <w:sz w:val="28"/>
          <w:szCs w:val="28"/>
        </w:rPr>
        <w:t>льтурно-исторического развития.</w:t>
      </w:r>
    </w:p>
    <w:p w:rsidR="000B4746" w:rsidRPr="005E6FC4" w:rsidRDefault="000B4746" w:rsidP="000B4746">
      <w:pPr>
        <w:pStyle w:val="BodyText21"/>
        <w:spacing w:line="240" w:lineRule="auto"/>
        <w:ind w:firstLine="709"/>
        <w:rPr>
          <w:rFonts w:ascii="Times New Roman" w:hAnsi="Times New Roman"/>
          <w:color w:val="000000"/>
          <w:szCs w:val="28"/>
        </w:rPr>
      </w:pPr>
      <w:r w:rsidRPr="005E6FC4">
        <w:rPr>
          <w:rFonts w:ascii="Times New Roman" w:hAnsi="Times New Roman"/>
          <w:szCs w:val="28"/>
        </w:rPr>
        <w:t xml:space="preserve">В Туруханском районе функционируют </w:t>
      </w:r>
      <w:r w:rsidRPr="005E6FC4">
        <w:rPr>
          <w:rFonts w:ascii="Times New Roman" w:hAnsi="Times New Roman"/>
          <w:color w:val="000000"/>
          <w:szCs w:val="28"/>
        </w:rPr>
        <w:t>2 музея: МБУ «Краеведческий музей Туруханского района», с. Туруханск и МБУ «Краеведческий комплекс «Музей вечной мерзлоты», г. Игарка. Число экспонатов музейного фонда составляет всего 11161 предмет, из них – 5299 предметов научно-вспомогательного фонда</w:t>
      </w:r>
      <w:r>
        <w:rPr>
          <w:rFonts w:ascii="Times New Roman" w:hAnsi="Times New Roman"/>
          <w:color w:val="000000"/>
          <w:szCs w:val="28"/>
        </w:rPr>
        <w:t>.</w:t>
      </w:r>
    </w:p>
    <w:p w:rsidR="000B4746" w:rsidRPr="00237B95" w:rsidRDefault="000B4746" w:rsidP="000B4746">
      <w:pPr>
        <w:pStyle w:val="BodyText21"/>
        <w:spacing w:line="240" w:lineRule="auto"/>
        <w:ind w:firstLine="709"/>
        <w:rPr>
          <w:rFonts w:ascii="Times New Roman" w:hAnsi="Times New Roman"/>
          <w:szCs w:val="28"/>
        </w:rPr>
      </w:pPr>
      <w:r w:rsidRPr="00237B95">
        <w:rPr>
          <w:rFonts w:ascii="Times New Roman" w:hAnsi="Times New Roman"/>
          <w:szCs w:val="28"/>
        </w:rPr>
        <w:t xml:space="preserve"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– это не только предотвращение их материального разрушения или утраты, но и деятельность, предполагающая включение памятников истории и культуры (выявленных объектов культурного наследия) в социально-экономический контекст. На территории Туруханского района 13 объектов культурного наследия. В соответствии с категориями историко-культурного значения в Туруханском районе находится 6 объектов культурного наследия федерального значения (из них </w:t>
      </w:r>
      <w:r>
        <w:rPr>
          <w:rFonts w:ascii="Times New Roman" w:hAnsi="Times New Roman"/>
          <w:szCs w:val="28"/>
        </w:rPr>
        <w:t xml:space="preserve"> </w:t>
      </w:r>
      <w:r w:rsidRPr="00237B95">
        <w:rPr>
          <w:rFonts w:ascii="Times New Roman" w:hAnsi="Times New Roman"/>
          <w:szCs w:val="28"/>
        </w:rPr>
        <w:t>3 выявленных) и 6 - регионального значения, муниципального значения –</w:t>
      </w:r>
      <w:r>
        <w:rPr>
          <w:rFonts w:ascii="Times New Roman" w:hAnsi="Times New Roman"/>
          <w:szCs w:val="28"/>
        </w:rPr>
        <w:t xml:space="preserve">     </w:t>
      </w:r>
      <w:r w:rsidRPr="00237B95">
        <w:rPr>
          <w:rFonts w:ascii="Times New Roman" w:hAnsi="Times New Roman"/>
          <w:szCs w:val="28"/>
        </w:rPr>
        <w:t xml:space="preserve"> 1 памятник истории (выявленный).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Для обеспечения сохранности объектов культурного наследия требуются значительные финансовые средства, что связано со сложностью ремонтно-реставрационных работ, являющихся комплексом научно-исследовательских, изыскательских, проектных и производственных мероприятий, проводимых при консервации, ремонте, реставрации либо приспособлении объектов культурного наследия для современного использования.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(выявленных объектов культурного </w:t>
      </w:r>
      <w:r>
        <w:rPr>
          <w:rFonts w:ascii="Times New Roman" w:hAnsi="Times New Roman" w:cs="Times New Roman"/>
          <w:sz w:val="28"/>
          <w:szCs w:val="28"/>
        </w:rPr>
        <w:t>наследия) в Туруханском районе.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района, развитие и внедрение Интернет-коммуникаций и медиа-технологий в деятельности организаций и населения, создание в медиа-формате летописей событий, обладающих особой исторической ценностью, оцифровка киноматериалов о прошедших событиях культурной жизни района, создание страховых копий особо ценных культурных объектов фондохранения. Все это создаст условия для развития и совершенствования социокультурного пространства, увеличит число посетителей муниципальных музеев, углубит общеобразовательный процесс для населения всех возрастов и категорий. Существенно пополнятся фонды музея, упрочится его информационно-методическая база, существенно расширится доступ к «музейной услуге».</w:t>
      </w:r>
    </w:p>
    <w:p w:rsidR="000B4746" w:rsidRPr="00237B95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Естественное старение, повреждения приводят к утрате первоначального облика или состояния музеев и памятников, снижению их ценности. В силу того, бюджетных средств направляемых на реставрацию сокращаются из года в год, для предметов культурного наследия, требующих реставрации, неуклонно растет. В целях обеспечения сохранности культурных ценностей, защиты их от разрушения, а также создания благоприятных условий для изучения и показа необходимо соблюдать устанавливаемые режимы хранения.</w:t>
      </w:r>
    </w:p>
    <w:p w:rsidR="000B4746" w:rsidRPr="00237B95" w:rsidRDefault="000B4746" w:rsidP="000B47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37B95">
        <w:rPr>
          <w:sz w:val="28"/>
          <w:szCs w:val="28"/>
        </w:rPr>
        <w:t>Сохраняется потребность в укреплении материально-технической базы музеев, в том числе проведении ремонта и реконструкции зданий и помещений музеев, обеспечении современным оборудованием для хранения и использования музейных фондов, внедрении технологических и организационных инноваций в основную и обеспечивающую деятельность.</w:t>
      </w:r>
      <w:r w:rsidRPr="00237B95">
        <w:rPr>
          <w:color w:val="auto"/>
          <w:sz w:val="28"/>
          <w:szCs w:val="28"/>
        </w:rPr>
        <w:t xml:space="preserve"> Требует решения проблема укрепления кадрового состава музеев, как профильными специалистами, так и людьми, обладающие знаниями и нав</w:t>
      </w:r>
      <w:r>
        <w:rPr>
          <w:color w:val="auto"/>
          <w:sz w:val="28"/>
          <w:szCs w:val="28"/>
        </w:rPr>
        <w:t>ыками менеджмента и маркетинга.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Неотъемлемой частью мероприятий в области сохранения, охраны и использования объектов культурного наследия являются научно-исследовательские и изыскательские работы, результаты которых используются для выработки эффективных управленческих решений в данной сфере.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Важную роль в сохранении культурного наследия традиционно играют и библиотеки района, которые накапливают и хранят знания по всем областям человеческой деятельности, осуществляют краеведческую работу, участвуют в формировании культурно-исторического пространства сельских поселений. Основной объем библиотечных услуг населению Туруханского района оказывают публичные (общедоступн</w:t>
      </w:r>
      <w:r>
        <w:rPr>
          <w:rFonts w:ascii="Times New Roman" w:hAnsi="Times New Roman" w:cs="Times New Roman"/>
          <w:sz w:val="28"/>
          <w:szCs w:val="28"/>
        </w:rPr>
        <w:t>ые) библиотеки, их в районе – 26</w:t>
      </w:r>
      <w:r w:rsidRPr="00237B95">
        <w:rPr>
          <w:rFonts w:ascii="Times New Roman" w:hAnsi="Times New Roman" w:cs="Times New Roman"/>
          <w:sz w:val="28"/>
          <w:szCs w:val="28"/>
        </w:rPr>
        <w:t>. Услугами публичных библиотек района пользуются</w:t>
      </w:r>
      <w:r>
        <w:rPr>
          <w:rFonts w:ascii="Times New Roman" w:hAnsi="Times New Roman" w:cs="Times New Roman"/>
          <w:sz w:val="28"/>
          <w:szCs w:val="28"/>
        </w:rPr>
        <w:t xml:space="preserve"> 90</w:t>
      </w:r>
      <w:r w:rsidRPr="00237B95">
        <w:rPr>
          <w:rFonts w:ascii="Times New Roman" w:hAnsi="Times New Roman" w:cs="Times New Roman"/>
          <w:sz w:val="28"/>
          <w:szCs w:val="28"/>
        </w:rPr>
        <w:t xml:space="preserve">% населения. Совокупный фонд публичных библиотек района насчитывает </w:t>
      </w:r>
      <w:r>
        <w:rPr>
          <w:rFonts w:ascii="Times New Roman" w:hAnsi="Times New Roman" w:cs="Times New Roman"/>
          <w:sz w:val="28"/>
          <w:szCs w:val="28"/>
        </w:rPr>
        <w:t>379 472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книг, документов на магнитных и электронных носителях. Книгообеспеченност</w:t>
      </w:r>
      <w:r>
        <w:rPr>
          <w:rFonts w:ascii="Times New Roman" w:hAnsi="Times New Roman" w:cs="Times New Roman"/>
          <w:sz w:val="28"/>
          <w:szCs w:val="28"/>
        </w:rPr>
        <w:t>ь на одного жителя составляет 23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>.</w:t>
      </w:r>
    </w:p>
    <w:p w:rsidR="000B4746" w:rsidRDefault="000B4746" w:rsidP="000B47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принимаемые меры б</w:t>
      </w:r>
      <w:r w:rsidRPr="00237B95">
        <w:rPr>
          <w:sz w:val="28"/>
          <w:szCs w:val="28"/>
        </w:rPr>
        <w:t>ольшинство зданий и помещений библиотек не отвечает современным требованиям</w:t>
      </w:r>
      <w:r>
        <w:rPr>
          <w:sz w:val="28"/>
          <w:szCs w:val="28"/>
        </w:rPr>
        <w:t>.</w:t>
      </w:r>
      <w:r w:rsidRPr="00237B9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37B95">
        <w:rPr>
          <w:sz w:val="28"/>
          <w:szCs w:val="28"/>
        </w:rPr>
        <w:t xml:space="preserve">начительное число муниципальных библиотек не обеспечено современными системами климатического контроля. Неравномерность развития библиотек создает серьезные препятствия для формирования единого информационного пространства в районе, способного обеспечить повышение образовательного </w:t>
      </w:r>
      <w:r>
        <w:rPr>
          <w:sz w:val="28"/>
          <w:szCs w:val="28"/>
        </w:rPr>
        <w:t>и культурного уровня населения.</w:t>
      </w:r>
    </w:p>
    <w:p w:rsidR="000B4746" w:rsidRPr="00237B95" w:rsidRDefault="000B4746" w:rsidP="000B47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- с</w:t>
      </w:r>
      <w:r w:rsidRPr="00237B95">
        <w:rPr>
          <w:sz w:val="28"/>
          <w:szCs w:val="28"/>
        </w:rPr>
        <w:t>охранение и эффективное использование культурного наследия Туруханского района</w:t>
      </w:r>
      <w:r>
        <w:rPr>
          <w:sz w:val="28"/>
          <w:szCs w:val="28"/>
        </w:rPr>
        <w:t>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«Культурное наследие»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</w:t>
      </w:r>
      <w:r>
        <w:rPr>
          <w:sz w:val="28"/>
          <w:szCs w:val="28"/>
        </w:rPr>
        <w:t>Обеспечение сохранности объектов</w:t>
      </w:r>
      <w:r w:rsidRPr="00530DFA">
        <w:rPr>
          <w:sz w:val="28"/>
          <w:szCs w:val="28"/>
        </w:rPr>
        <w:t xml:space="preserve"> культурного наследия»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«Развитие библиотечного </w:t>
      </w:r>
      <w:r>
        <w:rPr>
          <w:sz w:val="28"/>
          <w:szCs w:val="28"/>
        </w:rPr>
        <w:t>дела</w:t>
      </w:r>
      <w:r w:rsidRPr="00530D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«Развитие музейного дела»</w:t>
      </w:r>
      <w:r>
        <w:rPr>
          <w:sz w:val="28"/>
          <w:szCs w:val="28"/>
        </w:rPr>
        <w:t>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lastRenderedPageBreak/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>
        <w:rPr>
          <w:sz w:val="28"/>
          <w:szCs w:val="28"/>
        </w:rPr>
        <w:t xml:space="preserve">1,5% </w:t>
      </w:r>
      <w:r w:rsidRPr="00F15B47">
        <w:rPr>
          <w:sz w:val="28"/>
          <w:szCs w:val="28"/>
        </w:rPr>
        <w:t>к 202</w:t>
      </w:r>
      <w:r>
        <w:rPr>
          <w:sz w:val="28"/>
          <w:szCs w:val="28"/>
        </w:rPr>
        <w:t>7</w:t>
      </w:r>
      <w:r w:rsidRPr="00F15B47">
        <w:rPr>
          <w:sz w:val="28"/>
          <w:szCs w:val="28"/>
        </w:rPr>
        <w:t xml:space="preserve"> году;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увеличение количества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экземпляров новых изданий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расчёте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на</w:t>
      </w:r>
      <w:r>
        <w:rPr>
          <w:sz w:val="28"/>
          <w:szCs w:val="28"/>
        </w:rPr>
        <w:t xml:space="preserve">           </w:t>
      </w:r>
      <w:r w:rsidRPr="00530DFA">
        <w:rPr>
          <w:sz w:val="28"/>
          <w:szCs w:val="28"/>
        </w:rPr>
        <w:t>1 тыс.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человек населения,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поступивших в фонды общедоступных библиотек с </w:t>
      </w:r>
      <w:r>
        <w:rPr>
          <w:sz w:val="28"/>
          <w:szCs w:val="28"/>
        </w:rPr>
        <w:t>276</w:t>
      </w:r>
      <w:r w:rsidRPr="00530DFA">
        <w:rPr>
          <w:sz w:val="28"/>
          <w:szCs w:val="28"/>
        </w:rPr>
        <w:t xml:space="preserve"> до </w:t>
      </w:r>
      <w:r>
        <w:rPr>
          <w:sz w:val="28"/>
          <w:szCs w:val="28"/>
        </w:rPr>
        <w:t>650</w:t>
      </w:r>
      <w:r w:rsidRPr="00530DFA">
        <w:rPr>
          <w:sz w:val="28"/>
          <w:szCs w:val="28"/>
        </w:rPr>
        <w:t xml:space="preserve"> экземпляров;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>
        <w:rPr>
          <w:sz w:val="28"/>
          <w:szCs w:val="28"/>
        </w:rPr>
        <w:t xml:space="preserve">       22,6</w:t>
      </w:r>
      <w:r w:rsidRPr="00530DFA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26,8 </w:t>
      </w:r>
      <w:r w:rsidRPr="00530DFA">
        <w:rPr>
          <w:sz w:val="28"/>
          <w:szCs w:val="28"/>
        </w:rPr>
        <w:t>%</w:t>
      </w:r>
      <w:r>
        <w:rPr>
          <w:sz w:val="28"/>
          <w:szCs w:val="28"/>
        </w:rPr>
        <w:t xml:space="preserve"> к 2027 году</w:t>
      </w:r>
      <w:r w:rsidRPr="00530DFA">
        <w:rPr>
          <w:sz w:val="28"/>
          <w:szCs w:val="28"/>
        </w:rPr>
        <w:t>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созданию условий, обеспечивающих сохранность объектов культурного наследия Туруханского района, их рациональное использование;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повышению качества жизни населения, формированию предпосылок для развития сферы туризма, росту инвестиционной привлекательности Туруханского района;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обеспечению прав населения района на свободный доступ к информации, удовлетворению потребностей в культурной, научной и образовательной деятельности; 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сохранению и укреплению кадрового потенциала сферы культуры; 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выявлению и поддержке молодых дарований, их обучение в образовательных учреждениях культуры, поддержке творческих самодеятельных коллективов, любительских объединений, активного использования многообразия форм культурного обслуживания населения;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повышению уровня информационно-библиотечного обслуживания населения, формирование эффективной поддержки библиотечной и музейной деятельности;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укреплению материально-технической базы учреждений культуры, образовательных учреждения в области культура.</w:t>
      </w:r>
    </w:p>
    <w:p w:rsidR="000B4746" w:rsidRPr="00530DFA" w:rsidRDefault="000B4746" w:rsidP="000B4746">
      <w:pPr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2 «Обеспечение доступа населения Туруханского района к культурным благам и участию в культурной жизни»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«И</w:t>
      </w:r>
      <w:r>
        <w:rPr>
          <w:sz w:val="28"/>
          <w:szCs w:val="28"/>
        </w:rPr>
        <w:t>скусство и народное творчество».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color w:val="000000"/>
          <w:sz w:val="28"/>
          <w:szCs w:val="28"/>
        </w:rPr>
        <w:t>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неравномерно. Главными причинами являются, с одной стороны,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творчества. С другой стороны, нет планомерного государственного или муниципального заказа, не осуществляется поддержка исчезающих, но необходимых с точки зрения сохранения нематериального культурного наследия видов и жанров самодеятельного творчества.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lastRenderedPageBreak/>
        <w:t>В сфере культуры, особенно в сельской местности, наиболее массовыми, доступными и востребованными учреждениями остаются учреждения культурно-досугового типа (Дома культуры, сельские клубы, культурно-досуговые центры и т.д.). Формируя свою деятельность по принципам многофункционального культурного центра, они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учреждения культурно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досугового типа развивают в качестве приоритетных специализированные формы клубного досуга – детского, подросткового, молодежного, семейного, направленного на развитие национальных культур, социокультурную реабилитацию инвалидов и другие.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толерантного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нравственных ориентиров.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 xml:space="preserve">Сложилась система традиционных творческих акций по всем жанрам любительского искусства, таких как музыкальные и фольклорные фестивали, творческие мастерские, выставки декоративно-прикладного искусства, фестивали детского творчества. 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– сохранение и развитие традиционной народной культуры, реализация культурных проектов, способствующих формированию и развитию единого культурного пространства Туруханского района.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народное творчество» 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развитие традиционной народной культуры»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 «Поддержка творческих инициатив населения и организаций культуры»</w:t>
      </w:r>
      <w:r>
        <w:rPr>
          <w:sz w:val="28"/>
          <w:szCs w:val="28"/>
        </w:rPr>
        <w:t>.</w:t>
      </w:r>
    </w:p>
    <w:p w:rsidR="000B4746" w:rsidRPr="00F15B47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47">
        <w:rPr>
          <w:rFonts w:ascii="Times New Roman" w:hAnsi="Times New Roman" w:cs="Times New Roman"/>
          <w:sz w:val="28"/>
          <w:szCs w:val="28"/>
        </w:rPr>
        <w:t>Ожидаемые результаты:</w:t>
      </w:r>
      <w:r w:rsidRPr="00530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746" w:rsidRPr="00530DFA" w:rsidRDefault="000B4746" w:rsidP="000B4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увеличение количества посетителей муниципальных учреждений культурно-досугового типа на 1 тыс. человек населения с </w:t>
      </w:r>
      <w:r>
        <w:rPr>
          <w:rFonts w:ascii="Times New Roman" w:hAnsi="Times New Roman" w:cs="Times New Roman"/>
          <w:sz w:val="28"/>
          <w:szCs w:val="28"/>
        </w:rPr>
        <w:t>155 600</w:t>
      </w:r>
      <w:r w:rsidRPr="00530DF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155 630</w:t>
      </w:r>
      <w:r w:rsidRPr="00530DF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учреждениями – 2.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организации мероприятий по сохранению и формированию новых самодеятельных коллективов и любительских объединений;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lastRenderedPageBreak/>
        <w:t>поддержке художественного творчества, творческих инициатив, ведущих творческих коллективов;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мастеров – носителей материальных и духовных традиций народной культуры;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повышению исполнительского мастерства любительских коллективов и отдельных исполнителей и обеспечение их участия в районных, областных, всероссийских и международных фестивалях и конкурсах с целью демонстрации достижений творческих самодеятельных коллективов и исполнителей;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выдвижению на присвоение званий «народный», «образцовый» самодеятельных коллективов муниципального района;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привлечению населения к занятиям творчеством, повышение мастерства.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3 «Развитие архивного дела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«Развитие архивного дела в Туруханском районе»</w:t>
      </w:r>
      <w:r>
        <w:rPr>
          <w:sz w:val="28"/>
          <w:szCs w:val="28"/>
        </w:rPr>
        <w:t xml:space="preserve">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Архивные документы, хранящиеся в муниципальном архиве, являются составной частью Архивного фонда Российской Федерации – неотъемлемой частью историко-культурного наследия Туруханского района, одним из символов российской государственности.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C45D29">
        <w:rPr>
          <w:sz w:val="28"/>
          <w:szCs w:val="28"/>
        </w:rPr>
        <w:t>Общий объем архивных документов, сосредоточенных в муниципальном архиве, по данным паспорта муниципального архива Туруханского района, составляет на 1 января 2025 года 34239 единиц хранения (далее – дел). Структура архивных документов представлена управленческими документами на бумажных носителях (58,1%), объем документов по личному составу (39,9%), 585 ед. хранения фотодокументов, 14 ед. хранения видеодокументов.</w:t>
      </w:r>
      <w:r w:rsidRPr="008C208A">
        <w:rPr>
          <w:sz w:val="28"/>
          <w:szCs w:val="28"/>
        </w:rPr>
        <w:t xml:space="preserve">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В муниципальном архиве района эксплуатируется </w:t>
      </w:r>
      <w:r>
        <w:rPr>
          <w:sz w:val="28"/>
          <w:szCs w:val="28"/>
        </w:rPr>
        <w:t>919</w:t>
      </w:r>
      <w:r w:rsidRPr="008C208A">
        <w:rPr>
          <w:sz w:val="28"/>
          <w:szCs w:val="28"/>
        </w:rPr>
        <w:t xml:space="preserve"> стеллажных металлических погонных метров полок. Степень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загруженности площади</w:t>
      </w:r>
      <w:r>
        <w:rPr>
          <w:sz w:val="28"/>
          <w:szCs w:val="28"/>
        </w:rPr>
        <w:t xml:space="preserve"> – 94,5%. </w:t>
      </w:r>
      <w:r w:rsidRPr="008C208A">
        <w:rPr>
          <w:sz w:val="28"/>
          <w:szCs w:val="28"/>
        </w:rPr>
        <w:t xml:space="preserve">Закартонировано </w:t>
      </w:r>
      <w:r>
        <w:rPr>
          <w:sz w:val="28"/>
          <w:szCs w:val="28"/>
        </w:rPr>
        <w:t>30852</w:t>
      </w:r>
      <w:r w:rsidRPr="008C208A">
        <w:rPr>
          <w:sz w:val="28"/>
          <w:szCs w:val="28"/>
        </w:rPr>
        <w:t xml:space="preserve"> ед.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хранения.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Согласно действующему законодательству архивные документы должны храниться в нормативных условиях, обеспечивающих их вечное хранение и безопасность.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Создание нормативных условий хранения документов это сложный, дорогостоящий и многоплановый процесс. На способы и методы ее решения существенное влияние оказывает множество факторов, в том числе экономические возможности и достигнутый технический уровень.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В помещении муниципального архива района не в полной мере поддерживаются нормативные режимы хранения архивных документов: противопожарный, температурно-влажный, и санитарно-гигиенический (далее 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нормативные режимы хранения)</w:t>
      </w:r>
      <w:r>
        <w:rPr>
          <w:sz w:val="28"/>
          <w:szCs w:val="28"/>
        </w:rPr>
        <w:t>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Муниципальный архив Туруханского района расположен в приспособленных помещениях. Однако, в нарушение требований Правил организации хранения, комплектования, учета и использования документов </w:t>
      </w:r>
      <w:r w:rsidRPr="008C208A">
        <w:rPr>
          <w:sz w:val="28"/>
          <w:szCs w:val="28"/>
        </w:rPr>
        <w:lastRenderedPageBreak/>
        <w:t>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Российской Федерации от 18.01.2007 № 19</w:t>
      </w:r>
      <w:r>
        <w:rPr>
          <w:sz w:val="28"/>
          <w:szCs w:val="28"/>
        </w:rPr>
        <w:t xml:space="preserve"> «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Pr="008C208A">
        <w:rPr>
          <w:sz w:val="28"/>
          <w:szCs w:val="28"/>
        </w:rPr>
        <w:t xml:space="preserve"> (далее – Правила), и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Российской Федерации от 12.01.2009 № 3</w:t>
      </w:r>
      <w:r>
        <w:rPr>
          <w:sz w:val="28"/>
          <w:szCs w:val="28"/>
        </w:rPr>
        <w:t xml:space="preserve"> «Об утверждении Специальных правил пожарной безопасности государственных и муниципальных архивов Российской Федерации</w:t>
      </w:r>
      <w:r w:rsidRPr="008C208A">
        <w:rPr>
          <w:sz w:val="28"/>
          <w:szCs w:val="28"/>
        </w:rPr>
        <w:t xml:space="preserve"> (далее – Специальные правила), муниципальный архив района расположен в здании, где находится столярный цех, рядом с гаражом и котельной, что создает пожароопасную ситуацию. Возле здания архива организована стихийная свалка мусора, что способствует появлению грызунов. Из-за протечки труб отопления в подвале здания, нарушается температурно-влажностный режим в архивохранилище. Кроме того стены 1-го этажа здания, а также оконные проемы в архивохранилище поражены грибком, что создает угрозу распространения его на документы. Контрольно- измерительные приборы нормативных режимов хранения и приточно-вытяжная вентиляция отсутствуют.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Реформирование архивной отрасли способствовало ее относительно быстрой адаптации к новым условиям и потребностям изменившегося общества, прежде всего в части расширения возможностей использования документов.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Открытость </w:t>
      </w:r>
      <w:r w:rsidRPr="008C208A">
        <w:rPr>
          <w:spacing w:val="-1"/>
          <w:sz w:val="28"/>
          <w:szCs w:val="28"/>
        </w:rPr>
        <w:t>архивов, выдача из хранилищ недоступных ранее документаль</w:t>
      </w:r>
      <w:r w:rsidRPr="008C208A">
        <w:rPr>
          <w:spacing w:val="-1"/>
          <w:sz w:val="28"/>
          <w:szCs w:val="28"/>
        </w:rPr>
        <w:softHyphen/>
      </w:r>
      <w:r w:rsidRPr="008C208A">
        <w:rPr>
          <w:sz w:val="28"/>
          <w:szCs w:val="28"/>
        </w:rPr>
        <w:t>ных комплексов, обострили проблемы организации их хранения, подготовки для исполь</w:t>
      </w:r>
      <w:r w:rsidRPr="008C208A">
        <w:rPr>
          <w:sz w:val="28"/>
          <w:szCs w:val="28"/>
        </w:rPr>
        <w:softHyphen/>
        <w:t xml:space="preserve">зования.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В результате архивные документы становятся недоступными для пользователей и могут быть безвозвратно утрачены для общества.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информации, защитить материальный носитель и текст документа от пагубного воздействия света при копировании.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Несмотря на явные преимущества оцифровки документов,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(далее – электронный фонд пользования) даже на особо ценные документы.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>Подпрограмма в части информатизации предусматривает создание электронных описей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это в совокупности с созданием единой информационной сред</w:t>
      </w:r>
      <w:r>
        <w:rPr>
          <w:sz w:val="28"/>
          <w:szCs w:val="28"/>
        </w:rPr>
        <w:t>ы</w:t>
      </w:r>
      <w:r w:rsidRPr="008C208A">
        <w:rPr>
          <w:sz w:val="28"/>
          <w:szCs w:val="28"/>
        </w:rPr>
        <w:t xml:space="preserve"> взаимодействия</w:t>
      </w:r>
      <w:r w:rsidRPr="008C208A">
        <w:rPr>
          <w:color w:val="2A2001"/>
          <w:sz w:val="28"/>
          <w:szCs w:val="28"/>
        </w:rPr>
        <w:t xml:space="preserve"> между муниципальным архивом Туруханского района</w:t>
      </w:r>
      <w:r>
        <w:rPr>
          <w:color w:val="2A2001"/>
          <w:sz w:val="28"/>
          <w:szCs w:val="28"/>
        </w:rPr>
        <w:t xml:space="preserve"> и</w:t>
      </w:r>
      <w:r w:rsidRPr="008C208A">
        <w:rPr>
          <w:color w:val="2A2001"/>
          <w:sz w:val="28"/>
          <w:szCs w:val="28"/>
        </w:rPr>
        <w:t xml:space="preserve"> архивным агентством Красноярского края, </w:t>
      </w:r>
      <w:r w:rsidRPr="008C208A">
        <w:rPr>
          <w:sz w:val="28"/>
          <w:szCs w:val="28"/>
        </w:rPr>
        <w:t>не только обеспечит доступ граждан и организаций к поисковым средствам и электронным копиям архивных документов, в том числе на основе удаленного доступа (прежде всего через информационно-коммуникационную сеть Интернет),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 района.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края, но и перевести их в электронную форму.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Принятие данной подпрограммы обусловлено Федеральным </w:t>
      </w:r>
      <w:hyperlink r:id="rId7" w:history="1">
        <w:r w:rsidRPr="008C208A">
          <w:rPr>
            <w:sz w:val="28"/>
            <w:szCs w:val="28"/>
          </w:rPr>
          <w:t>законом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Федерации».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- о</w:t>
      </w:r>
      <w:r w:rsidRPr="008C208A">
        <w:rPr>
          <w:sz w:val="28"/>
          <w:szCs w:val="28"/>
        </w:rPr>
        <w:t>беспечение сохранности документов Архивного фонда Российской Федерации и друг</w:t>
      </w:r>
      <w:r>
        <w:rPr>
          <w:sz w:val="28"/>
          <w:szCs w:val="28"/>
        </w:rPr>
        <w:t>их архивных документов (далее –</w:t>
      </w:r>
      <w:r w:rsidRPr="008C208A">
        <w:rPr>
          <w:sz w:val="28"/>
          <w:szCs w:val="28"/>
        </w:rPr>
        <w:t xml:space="preserve"> архивные документы), хранящихся в муниципальном архиве Туруханского района (далее – архив)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рамках подпрограммы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«Развитие архивного дела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решаются следующие задачи: 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«Модернизация материально-технической базы муниципального архива Туруханского района для создания нормативных условий хранения архивных документов,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исключающих их хищение и утрату»; </w:t>
      </w:r>
    </w:p>
    <w:p w:rsidR="000B4746" w:rsidRPr="00530DFA" w:rsidRDefault="000B4746" w:rsidP="000B47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DF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2. «Формирование современной информационно-технологической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B4746" w:rsidRPr="00530DFA" w:rsidRDefault="000B4746" w:rsidP="000B4746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530DFA">
        <w:rPr>
          <w:bCs/>
          <w:sz w:val="28"/>
          <w:szCs w:val="28"/>
        </w:rPr>
        <w:t>увеличение единиц хранения архивных документов в нормативных условиях</w:t>
      </w:r>
      <w:r>
        <w:rPr>
          <w:bCs/>
          <w:sz w:val="28"/>
          <w:szCs w:val="28"/>
        </w:rPr>
        <w:t xml:space="preserve"> </w:t>
      </w:r>
      <w:r w:rsidRPr="00530DFA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13,175</w:t>
      </w:r>
      <w:r w:rsidRPr="00530DFA">
        <w:rPr>
          <w:bCs/>
          <w:sz w:val="28"/>
          <w:szCs w:val="28"/>
        </w:rPr>
        <w:t xml:space="preserve"> тыс.;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DFA">
        <w:rPr>
          <w:bCs/>
          <w:sz w:val="28"/>
          <w:szCs w:val="28"/>
        </w:rPr>
        <w:t>увеличение доли оцифрованных</w:t>
      </w:r>
      <w:r>
        <w:rPr>
          <w:bCs/>
          <w:sz w:val="28"/>
          <w:szCs w:val="28"/>
        </w:rPr>
        <w:t xml:space="preserve"> архивных документов </w:t>
      </w:r>
      <w:r w:rsidRPr="00530DFA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 xml:space="preserve">83,9 </w:t>
      </w:r>
      <w:r w:rsidRPr="00530DFA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к 2027 году</w:t>
      </w:r>
      <w:r w:rsidRPr="00530DFA">
        <w:rPr>
          <w:sz w:val="28"/>
          <w:szCs w:val="28"/>
        </w:rPr>
        <w:t>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 xml:space="preserve">Социально-экономическим эффектом реализации подпрограммы является </w:t>
      </w:r>
      <w:r w:rsidRPr="008C208A">
        <w:rPr>
          <w:sz w:val="28"/>
          <w:szCs w:val="28"/>
        </w:rPr>
        <w:t xml:space="preserve">обеспечение сохранности архивных документов, формирование на их основе автоматизированных информационных ресурсов, способствующих расширению доступа к архивной информации широкого круга пользователей </w:t>
      </w:r>
      <w:r w:rsidRPr="008C208A">
        <w:rPr>
          <w:sz w:val="28"/>
          <w:szCs w:val="28"/>
        </w:rPr>
        <w:br/>
        <w:t xml:space="preserve">и </w:t>
      </w:r>
      <w:r w:rsidRPr="008C208A">
        <w:rPr>
          <w:color w:val="000000"/>
          <w:sz w:val="28"/>
          <w:szCs w:val="28"/>
        </w:rPr>
        <w:t>обеспечению их законных прав и интересов на получение ретроспективной информации.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Реализация мероприятий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позволит:</w:t>
      </w:r>
    </w:p>
    <w:p w:rsidR="000B4746" w:rsidRPr="008C208A" w:rsidRDefault="000B4746" w:rsidP="000B47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08A">
        <w:rPr>
          <w:rFonts w:ascii="Times New Roman" w:hAnsi="Times New Roman" w:cs="Times New Roman"/>
          <w:sz w:val="28"/>
          <w:szCs w:val="28"/>
        </w:rPr>
        <w:t>создать нормативные условия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0B4746" w:rsidRPr="008C208A" w:rsidRDefault="000B4746" w:rsidP="000B474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208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C208A">
        <w:rPr>
          <w:rFonts w:ascii="Times New Roman" w:hAnsi="Times New Roman" w:cs="Times New Roman"/>
          <w:b w:val="0"/>
          <w:sz w:val="28"/>
          <w:szCs w:val="28"/>
        </w:rPr>
        <w:t>цифровать описи муниципального архи</w:t>
      </w:r>
      <w:r>
        <w:rPr>
          <w:rFonts w:ascii="Times New Roman" w:hAnsi="Times New Roman" w:cs="Times New Roman"/>
          <w:b w:val="0"/>
          <w:sz w:val="28"/>
          <w:szCs w:val="28"/>
        </w:rPr>
        <w:t>ва Туруханского района на 100%.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>Подпрограмма</w:t>
      </w:r>
      <w:r w:rsidRPr="008C208A">
        <w:rPr>
          <w:sz w:val="28"/>
          <w:szCs w:val="28"/>
        </w:rPr>
        <w:t xml:space="preserve"> направлена на исключение фактов утраты архивных документов, отражающих материальную и духовную жизнь населения Туруханского района и являющихся неотъемлемой частью его историко-культурного наследия. Обеспечивая вечное хранение и использование архивных документов, архивы края способствуют формированию гражданского общества, становлению правового государства, воспитанию в жителях района патриотизма и толерантности.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Реализация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 экономично распределять денежные средства краевого и местного бюджета с учетом оценки ситуации, сложившейся в муниципальном архиве Туруханского района, что в свою очередь обеспечит доступность государственной поддержки.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К числу социальных последствий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документов.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4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«Создание условий для устойчивого развития отрасли «культура»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».</w:t>
      </w:r>
    </w:p>
    <w:p w:rsidR="000B4746" w:rsidRPr="00521B8D" w:rsidRDefault="000B4746" w:rsidP="000B474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Сфера реализации подпрограммы 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21B8D">
        <w:rPr>
          <w:sz w:val="28"/>
          <w:szCs w:val="28"/>
        </w:rPr>
        <w:t>» охватывает: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системы непрерывного профессионального образования в сфере культуры;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поддержку творческих работников и специалистов;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внедрение информационно-коммуникационных технологий в отрасли «культура», развитие информационных ресурсов;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инфраструктуры отрасли «культура»</w:t>
      </w:r>
      <w:r>
        <w:rPr>
          <w:sz w:val="28"/>
          <w:szCs w:val="28"/>
        </w:rPr>
        <w:t>.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 и современным нуждам потребителей культурных благ.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края. Сеть муниципальных образовательных учреждений в области культуры Туруханского района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включает в себя 1 муниципальную детскую школу искусств,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муниципальные детские музыкальные школы.</w:t>
      </w:r>
      <w:r>
        <w:rPr>
          <w:color w:val="000000"/>
          <w:sz w:val="28"/>
          <w:szCs w:val="28"/>
        </w:rPr>
        <w:t xml:space="preserve">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lastRenderedPageBreak/>
        <w:t>Учреждения культуры и образовательные учреждения в области культуры Туруханского 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преимущественно обеспечивает потребности населения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услугах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улучшением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благосостояния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 отрасли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культура осуществлен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переход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клубного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типа, библиотек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 музеев 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новую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позволило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расширить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отрасли.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должен быть направлен на максимально широкий круг детей и молодежи. Работа с одаренными детьми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на разных уровнях проявления способностей осуществляется через развитие системы творческих конкурсов, организацию мастер-классов. 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Одной из форм работы с одаренными детьми также является стимулирование и поощрение, которое осуществляется через систему призов по результатам конкурсов, издание творческих работ участников выставок.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Несмотря на значительные средства, направляемые на укрепление материально-технической базы учреждений культуры и образовательных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:rsidR="000B4746" w:rsidRPr="00521B8D" w:rsidRDefault="000B4746" w:rsidP="000B4746">
      <w:pPr>
        <w:pStyle w:val="a3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Несмотря на положительные аспекты деятельности учреждений культуры и образовательных учреждений в области культуры,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отрасли культура имеется ряд проблем:</w:t>
      </w:r>
      <w:r w:rsidRPr="00521B8D">
        <w:rPr>
          <w:sz w:val="28"/>
          <w:szCs w:val="28"/>
        </w:rPr>
        <w:tab/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старение кадрового состава и очень малый приток молодых специалистов из-за низкой оплаты труда и условий работы. Для привлечения молодых специалистов с профильным образованием требуется достойная зарплата,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дальнейшее материальное стимулирование и предоставление жилья; </w:t>
      </w:r>
    </w:p>
    <w:p w:rsidR="000B4746" w:rsidRPr="00521B8D" w:rsidRDefault="000B4746" w:rsidP="000B4746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1B8D">
        <w:rPr>
          <w:rFonts w:ascii="Times New Roman" w:hAnsi="Times New Roman"/>
          <w:sz w:val="28"/>
          <w:szCs w:val="28"/>
        </w:rPr>
        <w:t>все еще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8D">
        <w:rPr>
          <w:rFonts w:ascii="Times New Roman" w:hAnsi="Times New Roman"/>
          <w:sz w:val="28"/>
          <w:szCs w:val="28"/>
        </w:rPr>
        <w:t>является проблемой подключение учреждений культуры района к сети Интернет;</w:t>
      </w:r>
    </w:p>
    <w:p w:rsidR="000B4746" w:rsidRPr="00521B8D" w:rsidRDefault="000B4746" w:rsidP="000B4746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1B8D">
        <w:rPr>
          <w:rFonts w:ascii="Times New Roman" w:hAnsi="Times New Roman"/>
          <w:sz w:val="28"/>
          <w:szCs w:val="28"/>
        </w:rPr>
        <w:t xml:space="preserve">требуется капитальный ремонт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21B8D">
        <w:rPr>
          <w:rFonts w:ascii="Times New Roman" w:hAnsi="Times New Roman"/>
          <w:sz w:val="28"/>
          <w:szCs w:val="28"/>
        </w:rPr>
        <w:t>сельских библиотек,</w:t>
      </w:r>
      <w:r>
        <w:rPr>
          <w:rFonts w:ascii="Times New Roman" w:hAnsi="Times New Roman"/>
          <w:sz w:val="28"/>
          <w:szCs w:val="28"/>
        </w:rPr>
        <w:t xml:space="preserve"> 9</w:t>
      </w:r>
      <w:r w:rsidRPr="00521B8D">
        <w:rPr>
          <w:rFonts w:ascii="Times New Roman" w:hAnsi="Times New Roman"/>
          <w:sz w:val="28"/>
          <w:szCs w:val="28"/>
        </w:rPr>
        <w:t xml:space="preserve"> клубных учреждений.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В последние десятилетия информационно-коммуникационные технологии стали одним из важнейших факторов, влияющих на развитие общества.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Социальная направленность информатизации, выражается, прежде всего, в предоставлении населению возможности реализовать свои конституционные права на доступ к открытым информационным ресурсам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и культурным ценностям.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lastRenderedPageBreak/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невозможно без комплексной технологической модернизации муниципальных учреждений культуры, в первую очередь библиотек и музеев, </w:t>
      </w:r>
      <w:r w:rsidRPr="00521B8D">
        <w:rPr>
          <w:rStyle w:val="dash0410043104370430044600200441043f04380441043a0430char"/>
          <w:color w:val="000000"/>
          <w:sz w:val="28"/>
          <w:szCs w:val="28"/>
        </w:rPr>
        <w:t xml:space="preserve">изменения </w:t>
      </w:r>
      <w:r w:rsidRPr="00521B8D">
        <w:rPr>
          <w:color w:val="000000"/>
          <w:sz w:val="28"/>
          <w:szCs w:val="28"/>
        </w:rPr>
        <w:t>стандартов деятельности и расширения спектра предоставляемых ими услуг.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 рамках долгосрочных целевых программ муниципальные библиотеки и музеи района оснащаются средствами автоматизации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программным обеспечением, подключаются к Интернет. Оцифровка библиотечного фонда (перевод печатного издания в электронную форму) является самым экономичным и эффективным способом обеспечения сохранности и доступности населению редких и ценных изданий в электронном виде. Выполнение данной работы сегодня не представляется возможным ввиду отсутствия специализированного оборудования. Во многих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библиотеках отсутствуют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специализированные библиотечные программы для учета и ведения электронного каталога, защищенные сети передачи данных.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муниципальных музеев характерны те же проблемы, что и для библиотек – устаревшее оборудование, недостаток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необходимой техники для оцифровки фондов. Особенно остро стоит проблема с лицензионным программным обеспечением, необходимым для ведения электронного учета музейных фондов.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Оснащение библиотек и музеев современной компьютерной техникой, специальным оборудованием для оцифровки фондов, подключение к сети Интернет позволит обеспечить внедрение электронных услуг, системы учета и ведения электронного каталога в музеях и библиотеках края, будет способствовать обеспечению прав граждан на доступ к культурным ценностям, на свободное получение, распространение и использование информации, расширению возможностей саморазвития личности, позволит усилить интеллектуальный, творческий потенциал человека, приобщить его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к мировым культурным ценностям, что особенно важно в условиях активного развития инновационной деятельности в районе.</w:t>
      </w:r>
    </w:p>
    <w:p w:rsidR="000B4746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систем пожарной сигнализации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другого оборудования,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с массовым пребыванием людей.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населения. </w:t>
      </w:r>
    </w:p>
    <w:p w:rsidR="000B4746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Цель подпрограммы - </w:t>
      </w:r>
      <w:r>
        <w:rPr>
          <w:sz w:val="28"/>
          <w:szCs w:val="28"/>
        </w:rPr>
        <w:t>с</w:t>
      </w:r>
      <w:r w:rsidRPr="00521B8D">
        <w:rPr>
          <w:sz w:val="28"/>
          <w:szCs w:val="28"/>
        </w:rPr>
        <w:t>оздание условий для устойчивого развития отрасли «культура»</w:t>
      </w:r>
      <w:r>
        <w:rPr>
          <w:sz w:val="28"/>
          <w:szCs w:val="28"/>
        </w:rPr>
        <w:t>.</w:t>
      </w:r>
    </w:p>
    <w:p w:rsidR="000B4746" w:rsidRPr="005C2E9C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30DFA">
        <w:rPr>
          <w:sz w:val="28"/>
          <w:szCs w:val="28"/>
        </w:rPr>
        <w:t>В рамках подпрограммы 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 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«Развитие системы непрерывного профессионального образования в области культуры»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«Поддержка творческих работников»;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«Внедрение информационно-коммуникационных технологий в отрасли «культура», развитие информационных ресурсов»;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4. «Развитие инфраструктуры отрасли «культура»;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Pr="00530DFA">
        <w:rPr>
          <w:sz w:val="28"/>
          <w:szCs w:val="28"/>
        </w:rPr>
        <w:t>5. «Обеспечение эффективного управления в отрасли «культура».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увеличение количества библиографических записей в электронных каталогах общедоступных библиотек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н</w:t>
      </w:r>
      <w:r>
        <w:rPr>
          <w:sz w:val="28"/>
          <w:szCs w:val="28"/>
        </w:rPr>
        <w:t>е менее чем на 5 000 записей</w:t>
      </w:r>
      <w:r w:rsidRPr="00530DFA">
        <w:rPr>
          <w:sz w:val="28"/>
          <w:szCs w:val="28"/>
        </w:rPr>
        <w:t xml:space="preserve"> в год;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доли библиотек, подключенных к сети Интернет, в общем количестве общедоступных библиотек </w:t>
      </w:r>
      <w:r>
        <w:rPr>
          <w:sz w:val="28"/>
          <w:szCs w:val="28"/>
        </w:rPr>
        <w:t xml:space="preserve">до 100 </w:t>
      </w:r>
      <w:r w:rsidRPr="00F15B47">
        <w:rPr>
          <w:sz w:val="28"/>
          <w:szCs w:val="28"/>
        </w:rPr>
        <w:t>% к 2027 году;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создание не менее 5 интернет-сайтов учреждений культуры и дополнительного образования;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приобретение планетарн</w:t>
      </w:r>
      <w:r>
        <w:rPr>
          <w:sz w:val="28"/>
          <w:szCs w:val="28"/>
        </w:rPr>
        <w:t>ого</w:t>
      </w:r>
      <w:r w:rsidRPr="00530DFA">
        <w:rPr>
          <w:sz w:val="28"/>
          <w:szCs w:val="28"/>
        </w:rPr>
        <w:t xml:space="preserve"> сканер</w:t>
      </w:r>
      <w:r>
        <w:rPr>
          <w:sz w:val="28"/>
          <w:szCs w:val="28"/>
        </w:rPr>
        <w:t>а</w:t>
      </w:r>
      <w:r w:rsidRPr="00530DFA">
        <w:rPr>
          <w:sz w:val="28"/>
          <w:szCs w:val="28"/>
        </w:rPr>
        <w:t xml:space="preserve"> для оцифровки книжных фондов.</w:t>
      </w:r>
    </w:p>
    <w:p w:rsidR="000B4746" w:rsidRPr="00521B8D" w:rsidRDefault="000B4746" w:rsidP="000B4746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способствовать: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обеспечению эффективного управления кадровыми ресурсами в отрасли «культура»;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профессионального уровня работников, укреплению кадрового потенциала; 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условий для привлечения в отрасль «культура» высококвалифицированных кадров, в том числе молодых специалистов;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улучшению сохранности музейных и библиотечных фондов;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увеличению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укреплению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качества и доступности государственных и муниципальных услуг, оказываемых в сфере культуры;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необходимых условий для активизации инновационной </w:t>
      </w:r>
      <w:r w:rsidRPr="00521B8D">
        <w:rPr>
          <w:color w:val="000000"/>
          <w:spacing w:val="-4"/>
          <w:sz w:val="28"/>
          <w:szCs w:val="28"/>
        </w:rPr>
        <w:t>и инвестиционной деятельности в сфере культуры;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формированию необходимой нормативно-правовой базы, направленной на развитие отрасли «культура» и обеспечивающей эффективную реализацию программы;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повышению эффективности управления отраслью «культура», расходования бюджетных расходов, внедрение современных подходов бюджетного планирования.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06DE">
        <w:rPr>
          <w:sz w:val="28"/>
          <w:szCs w:val="28"/>
        </w:rPr>
        <w:lastRenderedPageBreak/>
        <w:t>Подпрограммы</w:t>
      </w:r>
      <w:r>
        <w:rPr>
          <w:sz w:val="28"/>
          <w:szCs w:val="28"/>
        </w:rPr>
        <w:t xml:space="preserve"> и отдельные мероприятия </w:t>
      </w:r>
      <w:r w:rsidRPr="001C06DE">
        <w:rPr>
          <w:sz w:val="28"/>
          <w:szCs w:val="28"/>
        </w:rPr>
        <w:t>с указанием сроков их реализации и ожидаемых результат</w:t>
      </w:r>
      <w:r>
        <w:rPr>
          <w:sz w:val="28"/>
          <w:szCs w:val="28"/>
        </w:rPr>
        <w:t>ов приведены в приложениях № 1–5</w:t>
      </w:r>
      <w:r w:rsidRPr="001C06DE">
        <w:rPr>
          <w:sz w:val="28"/>
          <w:szCs w:val="28"/>
        </w:rPr>
        <w:t xml:space="preserve"> к муниципальной программе.</w:t>
      </w: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Информация об основных мерах правового регулирования</w:t>
      </w: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 Туруханского района приведена в приложении № 5 к муниципальной программе.</w:t>
      </w:r>
    </w:p>
    <w:p w:rsidR="000B4746" w:rsidRDefault="000B4746" w:rsidP="000B474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B4746" w:rsidRPr="00FF2235" w:rsidRDefault="000B4746" w:rsidP="000B4746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FF2235">
        <w:rPr>
          <w:sz w:val="28"/>
          <w:szCs w:val="28"/>
        </w:rPr>
        <w:t xml:space="preserve">. Информация о </w:t>
      </w:r>
      <w:r>
        <w:rPr>
          <w:sz w:val="28"/>
          <w:szCs w:val="28"/>
        </w:rPr>
        <w:t>ресурсном обеспечении программы</w:t>
      </w: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ресурсном обеспечении муниципальной программы Туруханского района за счет средств районного бюджета, в том числе, поступивших из бюджетов других уровней бюджетной системы и бюджетов государственных внебюджетных фондов</w:t>
      </w:r>
      <w:r w:rsidRPr="00FF2235">
        <w:rPr>
          <w:sz w:val="28"/>
          <w:szCs w:val="28"/>
        </w:rPr>
        <w:t xml:space="preserve"> приведена</w:t>
      </w:r>
      <w:r>
        <w:rPr>
          <w:sz w:val="28"/>
          <w:szCs w:val="28"/>
        </w:rPr>
        <w:t xml:space="preserve"> в приложении № 6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0B4746" w:rsidRDefault="000B4746" w:rsidP="000B4746">
      <w:pPr>
        <w:spacing w:after="200" w:line="276" w:lineRule="auto"/>
        <w:rPr>
          <w:sz w:val="28"/>
          <w:szCs w:val="28"/>
        </w:rPr>
      </w:pPr>
    </w:p>
    <w:p w:rsidR="000B4746" w:rsidRPr="00FF2235" w:rsidRDefault="000B4746" w:rsidP="000B4746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FF2235">
        <w:rPr>
          <w:sz w:val="28"/>
          <w:szCs w:val="28"/>
        </w:rPr>
        <w:t xml:space="preserve">. Информация </w:t>
      </w:r>
      <w:r>
        <w:rPr>
          <w:sz w:val="28"/>
          <w:szCs w:val="28"/>
        </w:rPr>
        <w:t xml:space="preserve">об источниках финансирования подпрограмм, отдельных мероприятий программы </w:t>
      </w: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>об источниках финансирования подпрограмм, отдельных мероприятий муниципальной программы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8"/>
        <w:rPr>
          <w:sz w:val="28"/>
          <w:szCs w:val="28"/>
        </w:rPr>
      </w:pPr>
    </w:p>
    <w:p w:rsidR="000B4746" w:rsidRDefault="000B4746" w:rsidP="000B4746">
      <w:pPr>
        <w:rPr>
          <w:sz w:val="28"/>
          <w:szCs w:val="28"/>
        </w:rPr>
      </w:pPr>
    </w:p>
    <w:p w:rsidR="000B4746" w:rsidRPr="000B4746" w:rsidRDefault="000B4746" w:rsidP="000B4746">
      <w:pPr>
        <w:rPr>
          <w:sz w:val="28"/>
          <w:szCs w:val="28"/>
        </w:rPr>
        <w:sectPr w:rsidR="000B4746" w:rsidRPr="000B4746" w:rsidSect="00F730CE">
          <w:headerReference w:type="default" r:id="rId8"/>
          <w:headerReference w:type="first" r:id="rId9"/>
          <w:pgSz w:w="11906" w:h="16838"/>
          <w:pgMar w:top="1134" w:right="851" w:bottom="1134" w:left="1701" w:header="397" w:footer="397" w:gutter="0"/>
          <w:pgNumType w:start="1"/>
          <w:cols w:space="708"/>
          <w:titlePg/>
          <w:docGrid w:linePitch="360"/>
        </w:sectPr>
      </w:pPr>
    </w:p>
    <w:p w:rsidR="0022105D" w:rsidRDefault="0022105D"/>
    <w:sectPr w:rsidR="0022105D" w:rsidSect="0022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AC" w:rsidRDefault="00EB2EAC" w:rsidP="00F730CE">
      <w:r>
        <w:separator/>
      </w:r>
    </w:p>
  </w:endnote>
  <w:endnote w:type="continuationSeparator" w:id="0">
    <w:p w:rsidR="00EB2EAC" w:rsidRDefault="00EB2EAC" w:rsidP="00F7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AC" w:rsidRDefault="00EB2EAC" w:rsidP="00F730CE">
      <w:r>
        <w:separator/>
      </w:r>
    </w:p>
  </w:footnote>
  <w:footnote w:type="continuationSeparator" w:id="0">
    <w:p w:rsidR="00EB2EAC" w:rsidRDefault="00EB2EAC" w:rsidP="00F73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74380"/>
      <w:docPartObj>
        <w:docPartGallery w:val="Page Numbers (Top of Page)"/>
        <w:docPartUnique/>
      </w:docPartObj>
    </w:sdtPr>
    <w:sdtEndPr/>
    <w:sdtContent>
      <w:p w:rsidR="00F730CE" w:rsidRDefault="009451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30CE" w:rsidRDefault="00F730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74379"/>
      <w:docPartObj>
        <w:docPartGallery w:val="Page Numbers (Top of Page)"/>
        <w:docPartUnique/>
      </w:docPartObj>
    </w:sdtPr>
    <w:sdtEndPr/>
    <w:sdtContent>
      <w:p w:rsidR="00F730CE" w:rsidRDefault="009451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30CE" w:rsidRDefault="00F73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746"/>
    <w:rsid w:val="000B4746"/>
    <w:rsid w:val="00161062"/>
    <w:rsid w:val="0022105D"/>
    <w:rsid w:val="0057480B"/>
    <w:rsid w:val="00574D7C"/>
    <w:rsid w:val="00896E4D"/>
    <w:rsid w:val="009451BE"/>
    <w:rsid w:val="00B971FA"/>
    <w:rsid w:val="00BE6E4A"/>
    <w:rsid w:val="00C577F3"/>
    <w:rsid w:val="00EB2EAC"/>
    <w:rsid w:val="00F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7FCD4-2349-413D-B7C5-BF181ACA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4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B474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B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74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7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4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0B4746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Default">
    <w:name w:val="Default"/>
    <w:rsid w:val="000B4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0B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0B4746"/>
  </w:style>
  <w:style w:type="paragraph" w:styleId="a5">
    <w:name w:val="footer"/>
    <w:basedOn w:val="a"/>
    <w:link w:val="a6"/>
    <w:uiPriority w:val="99"/>
    <w:unhideWhenUsed/>
    <w:rsid w:val="00F730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1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1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8A8AEB3C211C6D1AC3FCE857715172E50FE65D0B38611C3F08510Fo6V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D253F7C43DCB9683491A103321DBE8C50FA9330CB4D1D5F77547A2A5OCwE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7411</Words>
  <Characters>42246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7</cp:revision>
  <cp:lastPrinted>2025-06-02T09:38:00Z</cp:lastPrinted>
  <dcterms:created xsi:type="dcterms:W3CDTF">2025-05-14T10:19:00Z</dcterms:created>
  <dcterms:modified xsi:type="dcterms:W3CDTF">2025-06-02T09:41:00Z</dcterms:modified>
</cp:coreProperties>
</file>