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0AD8F" w14:textId="01C28401" w:rsidR="0080581B" w:rsidRDefault="0080581B" w:rsidP="008058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управлении аварийными МКД</w:t>
      </w:r>
    </w:p>
    <w:p w14:paraId="1E4EC3CD" w14:textId="77777777" w:rsidR="0080581B" w:rsidRPr="0080581B" w:rsidRDefault="0080581B" w:rsidP="0080581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B9F0777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порядка управления многоквартирными домами, признанными аварийными и подлежащими сносу или реконструкции, в которых продолжают проживать граждане принят </w:t>
      </w:r>
      <w:hyperlink r:id="rId4" w:tgtFrame="_blank" w:history="1">
        <w:r w:rsidRPr="0080581B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Федеральный закон от 29.12.2025 № 530-ФЗ</w:t>
        </w:r>
      </w:hyperlink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Жилищный кодекс Российской Федерации» (далее – Федеральный закон № 530), которым внесены следующие положения в ЖК РФ.</w:t>
      </w:r>
    </w:p>
    <w:p w14:paraId="5EEE22C4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B89E6E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МКД признан аварийным и собственниками помещений в таком МКД не выбран способ управления или принятое решение не реализовано, управление таким МКД может осуществляться по решению исполнительного органа субъекта РФ (далее – исполнительный орган) управляющей организацией, о которой в реестре лицензий субъекта РФ содержатся сведения о включении ее исполнительным органом в перечень управляющих организаций, осуществляющих деятельность по управлению аварийными МКД (далее – Перечень).</w:t>
      </w:r>
    </w:p>
    <w:p w14:paraId="75A2CB02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52FF0C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формирования Перечня и внесения сведений из него в реестр лицензий субъекта РФ устанавливается Правительством РФ.</w:t>
      </w:r>
    </w:p>
    <w:p w14:paraId="680F1173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основания включения управляющих организаций в Перечень и исключения из него устанавливаются нормативным правовым актом субъекта РФ.</w:t>
      </w:r>
    </w:p>
    <w:p w14:paraId="251D5B6C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248F9BA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орган в течение пяти дней со дня принятия решения об управлении МКД уведомляет всех собственников (путем размещения сообщения в общедоступных местах) о (об):</w:t>
      </w:r>
    </w:p>
    <w:p w14:paraId="74A136F3" w14:textId="488556E3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 принятого решения;</w:t>
      </w:r>
    </w:p>
    <w:p w14:paraId="67C5F525" w14:textId="79A6A080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договора управления МКД;</w:t>
      </w:r>
    </w:p>
    <w:p w14:paraId="305A89CC" w14:textId="20E2EC48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прекращения договора управления с управляющей организацией.</w:t>
      </w:r>
    </w:p>
    <w:p w14:paraId="1C652C88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6A1394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исполнительного органа об управлении МКД собственники заключают договор управления таким МКД с управляющей организацией, указанной в решении исполнительного органа.</w:t>
      </w:r>
    </w:p>
    <w:p w14:paraId="307DFB1E" w14:textId="77777777" w:rsidR="0080581B" w:rsidRPr="0080581B" w:rsidRDefault="0080581B" w:rsidP="0080581B">
      <w:pPr>
        <w:shd w:val="clear" w:color="auto" w:fill="FFFFFF"/>
        <w:spacing w:after="0" w:line="240" w:lineRule="auto"/>
        <w:ind w:left="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178C88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управления МКД считается заключенным со дня принятия решения исполнительного органа об управлении МКД.</w:t>
      </w:r>
    </w:p>
    <w:p w14:paraId="5E77270E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14:paraId="1C22226C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управления МКД на основании соответствующего решения исполнительного органа заключается на срок не более чем пять лет и действует либо до даты:</w:t>
      </w:r>
    </w:p>
    <w:p w14:paraId="648F5702" w14:textId="1C0FB638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выселения из такого МКД всех проживающих в нем на законных основаниях граждан;</w:t>
      </w:r>
    </w:p>
    <w:p w14:paraId="6A09D665" w14:textId="7EAE8E10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собственниками выбранного ими способа управления таким МКД;</w:t>
      </w:r>
    </w:p>
    <w:p w14:paraId="1672C566" w14:textId="7E2ED3E8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или расторжения договора управления МКД;</w:t>
      </w:r>
    </w:p>
    <w:p w14:paraId="4C0B9253" w14:textId="2436248F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исполнительным органом управляющей организации, осуществляющей управление таким МКД, из Перечня.</w:t>
      </w:r>
    </w:p>
    <w:p w14:paraId="72F963CC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768DA8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услуг и работ, необходимых для обеспечения надлежащего содержания общего имущества в аварийном МКД, устанавливаются Правительством РФ.</w:t>
      </w:r>
    </w:p>
    <w:p w14:paraId="33254C4F" w14:textId="77777777" w:rsidR="0080581B" w:rsidRPr="0080581B" w:rsidRDefault="0080581B" w:rsidP="0080581B">
      <w:pPr>
        <w:shd w:val="clear" w:color="auto" w:fill="FFFFFF"/>
        <w:spacing w:after="0" w:line="240" w:lineRule="auto"/>
        <w:ind w:left="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ED4A37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Перечень, решения исполнительного органа об управлении МКД размещаются исполнительным органом:</w:t>
      </w:r>
    </w:p>
    <w:p w14:paraId="0244FFD1" w14:textId="4A9F06D9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субъекта РФ;</w:t>
      </w:r>
    </w:p>
    <w:p w14:paraId="2C16B49E" w14:textId="2DC2E0F6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ГИС ЖКХ.</w:t>
      </w:r>
    </w:p>
    <w:p w14:paraId="7E1BD402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A153EE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Segoe UI Symbol" w:eastAsia="Times New Roman" w:hAnsi="Segoe UI Symbol" w:cs="Segoe UI Symbol"/>
          <w:sz w:val="28"/>
          <w:szCs w:val="28"/>
          <w:lang w:eastAsia="ru-RU"/>
        </w:rPr>
        <w:t>➢</w:t>
      </w: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исполнительного органа об управлении аварийным МКД и заключения управляющей организацией договора управления с собственниками, принимается решение о предоставлении за счет средств субъекта РФ такой управляющей организации бюджетных средств в целях компенсации ей расходов, возникших в связи с исполнением договора управления МКД, если соответствующие средства на данное возмещение предусмотрены законом субъекта РФ о бюджете субъекта РФ.</w:t>
      </w:r>
    </w:p>
    <w:p w14:paraId="241D8709" w14:textId="77777777" w:rsidR="0080581B" w:rsidRPr="0080581B" w:rsidRDefault="0080581B" w:rsidP="00805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за счет средств субъекта РФ управляющей организации бюджетных средств в целях компенсации ей расходов, возникших в связи с исполнением договора управления аварийным МКД, принимается высшим исполнительным органом субъекта РФ.</w:t>
      </w:r>
    </w:p>
    <w:p w14:paraId="3E53B835" w14:textId="599991D5" w:rsidR="00180A7E" w:rsidRPr="0080581B" w:rsidRDefault="0080581B" w:rsidP="008058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8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180A7E" w:rsidRPr="0080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25"/>
    <w:rsid w:val="00180A7E"/>
    <w:rsid w:val="0080581B"/>
    <w:rsid w:val="00C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7EAA"/>
  <w15:chartTrackingRefBased/>
  <w15:docId w15:val="{D1BEF453-126B-492E-AE3D-F170B84A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5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29122025_530_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 Н, С,</dc:creator>
  <cp:keywords/>
  <dc:description/>
  <cp:lastModifiedBy>Шепелина Н, С,</cp:lastModifiedBy>
  <cp:revision>2</cp:revision>
  <dcterms:created xsi:type="dcterms:W3CDTF">2026-01-20T02:42:00Z</dcterms:created>
  <dcterms:modified xsi:type="dcterms:W3CDTF">2026-01-20T02:44:00Z</dcterms:modified>
</cp:coreProperties>
</file>