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B" w:rsidRPr="001029B4" w:rsidRDefault="001029B4" w:rsidP="001029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029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ОПЛАТЫ ВЗНОСОВ НА КАПИТАЛЬНЫЙ РЕМОНТ В ПЕРИОД ПАНДЕМИИ</w:t>
      </w:r>
    </w:p>
    <w:p w:rsidR="00FF7D8B" w:rsidRPr="00FF7D8B" w:rsidRDefault="00FF7D8B" w:rsidP="00102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D8B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участившимися вопросами граждан относительно того, следует ли оплачивать сейчас взносы на капитальный ремонт, почему в квитанции по-прежнему отображается пеня, имеют ли право приставы в настоящее время взыскивать долг, разъясняем следующее.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 xml:space="preserve">Фонд руководствуется п. 5 постановления Правительства РФ от 2 апреля 2020 года № 424 «Об особенностях предоставления коммунальных услуг собственникам и пользователям помещений в многоквартирных и жилых домах», в соответствии с которым до 1 января 2021 года приостановлено взыскание неустойки (штрафа, пени) в случае несвоевременной и (или) внесённой не в полном размере платы за жилое помещение и коммунальные услуги и взносов на капитальный ремонт. 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>Взыскание предоставляет собой меру наказания за нарушение обязательств и может осуществляться как в судебном, так и вне судебного порядка, в том числе путём указания долга в платёжном документе.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>С момента вступления Постановления в силу (т.е. с 06.04.2020) и до 1 января 2021 года расчёт неустойки (штрафа, пени) не осуществляется и не подлежит указанию в платёжных документах, однако начисленный до даты вступления в силу Постановления размер неустойки указывается в платёжных документах.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мораторий распространяется исключительно на взыскание неустойки (штрафа, пени). Взыскание основного долга может осуществляться в общем порядке. 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>Таким образом, в платёжных документах на оплату взносов на капитальный ремонт, которые получают собственники помещений в Красноярском крае, отражается пеня, начисленная до 06.04.2020 года. Пеня за период с 07.04.2020 до 01.01.2021 не будет начисляться, взыскиваться и отображаться в платёжном документе. 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капитальный ремонт общедомового имущества в многоквартирных домах Красноярского края не приостанавливался даже в условиях пандемии. Все виды ремонта происходят исключительно на средства самих собственников. За период с 2015 года почти в 3,5 тысячах домов были проведены работы по капитальному ремонту: отремонтированы системы горячего, холодного водоснабжения, водоотведения, теплоснабжения, газоснабжения, заменена электрика и лифтовое оборудование, отремонтированы кровли, фундаменты, подвалы и фасады. </w:t>
      </w:r>
    </w:p>
    <w:p w:rsidR="00FF7D8B" w:rsidRPr="00FF7D8B" w:rsidRDefault="001029B4" w:rsidP="0010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 xml:space="preserve">Узнать, когда и какой вид капитального ремонта пройдёт в вашем доме, можно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F7D8B" w:rsidRPr="00FF7D8B">
        <w:rPr>
          <w:rFonts w:ascii="Times New Roman" w:eastAsia="Times New Roman" w:hAnsi="Times New Roman" w:cs="Times New Roman"/>
          <w:sz w:val="24"/>
          <w:szCs w:val="24"/>
        </w:rPr>
        <w:t xml:space="preserve">онда в разделе Мой дом/Баланс дома. </w:t>
      </w:r>
    </w:p>
    <w:p w:rsidR="00CF019E" w:rsidRDefault="00CF019E"/>
    <w:sectPr w:rsidR="00CF019E" w:rsidSect="00C1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7D8B"/>
    <w:rsid w:val="001029B4"/>
    <w:rsid w:val="00C125AA"/>
    <w:rsid w:val="00CF019E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AA"/>
  </w:style>
  <w:style w:type="paragraph" w:styleId="1">
    <w:name w:val="heading 1"/>
    <w:basedOn w:val="a"/>
    <w:link w:val="10"/>
    <w:uiPriority w:val="9"/>
    <w:qFormat/>
    <w:rsid w:val="00FF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F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>MultiDVD Team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5</cp:revision>
  <cp:lastPrinted>2020-05-21T01:50:00Z</cp:lastPrinted>
  <dcterms:created xsi:type="dcterms:W3CDTF">2020-05-21T01:45:00Z</dcterms:created>
  <dcterms:modified xsi:type="dcterms:W3CDTF">2020-05-21T01:51:00Z</dcterms:modified>
</cp:coreProperties>
</file>