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DB" w:rsidRPr="00631CDB" w:rsidRDefault="00631CDB" w:rsidP="00631CDB">
      <w:pPr>
        <w:shd w:val="clear" w:color="auto" w:fill="FFFFFF"/>
        <w:spacing w:after="0" w:line="240" w:lineRule="auto"/>
        <w:jc w:val="center"/>
        <w:outlineLvl w:val="0"/>
        <w:rPr>
          <w:rFonts w:ascii="Times New Roman" w:eastAsia="Times New Roman" w:hAnsi="Times New Roman" w:cs="Times New Roman"/>
          <w:b/>
          <w:bCs/>
          <w:color w:val="336699"/>
          <w:kern w:val="36"/>
          <w:sz w:val="24"/>
          <w:szCs w:val="24"/>
        </w:rPr>
      </w:pPr>
      <w:r w:rsidRPr="00631CDB">
        <w:rPr>
          <w:rFonts w:ascii="Times New Roman" w:eastAsia="Times New Roman" w:hAnsi="Times New Roman" w:cs="Times New Roman"/>
          <w:b/>
          <w:bCs/>
          <w:color w:val="336699"/>
          <w:kern w:val="36"/>
          <w:sz w:val="24"/>
          <w:szCs w:val="24"/>
        </w:rPr>
        <w:t>ОБ ИЗМЕНЕНИИ РАЗМЕРА ПЛАТЫ ПО КОМПЛЕКСУ КОММУНАЛЬНЫХ УСЛУГ В 2022 ГОДУ</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Требованиями статьи 157.1 ЖК РФ предусмотрено недопущение роста размера вносимой гражданами платы за коммунальные услуги выше предельных (максимальных) индексов изменения такой платы, утвержденных высшим должностным лицом субъекта РФ, вследствие которых, граждане вносят плату, рассчитанную по тарифам, утвержденным для ресурсоснабжающих организаций, но сниженную в соответствии с положениями норм действующего федерального и регионального законодательства.</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 </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hyperlink r:id="rId4" w:history="1">
        <w:r w:rsidRPr="00631CDB">
          <w:rPr>
            <w:rFonts w:ascii="Times New Roman" w:eastAsia="Times New Roman" w:hAnsi="Times New Roman" w:cs="Times New Roman"/>
            <w:sz w:val="24"/>
            <w:szCs w:val="24"/>
          </w:rPr>
          <w:t>Распоряжением Правительства Российской Федерации от 30.10.2021 № 3073-р</w:t>
        </w:r>
      </w:hyperlink>
      <w:r w:rsidRPr="00631CDB">
        <w:rPr>
          <w:rFonts w:ascii="Times New Roman" w:eastAsia="Times New Roman" w:hAnsi="Times New Roman" w:cs="Times New Roman"/>
          <w:color w:val="333333"/>
          <w:sz w:val="24"/>
          <w:szCs w:val="24"/>
        </w:rPr>
        <w:t> «Об индексах изменения размера вносимой гражданами платы за коммунальные услуги в среднем по субъектам РФ на 2022 год» (далее – Распоряжение Правительства Российской Федерации № 3073-р) утверждены индексы изменения размера вносимой гражданами платы за коммунальные услуги в среднем по субъектам Российской Федерации на 2022 год.</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 </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Средний индекс для субъекта – Красноярский край определен в следующем размере:</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 на I полугодие 2022 года – 0 %;</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 на II полугодие 2022 года – 4,0 %.</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 </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Соответственно, в период с 01.01.2022 по 30.06.2022 вне зависимости от изменения размера тарифов на коммунальные ресурсы увеличение размера платы за коммунальные услуги по отношению к базовому периоду (декабрь 2021 года) не предусмотрено (в случае соблюдения условий равных объемов потребления коммунальных услуг).</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 </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С 01.07.2022 при увеличении тарифов на коммунальные ресурсы плата потребителей по комплексу коммунальных услуг в течение IІ полугодия 2022 года не должна превышать плату по комплексу коммунальных услуг в базовом периоде (декабрь 2021 года) более чем:</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 </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на 4,0 % – для муниципальных образований Красноярского края</w:t>
      </w:r>
      <w:r>
        <w:rPr>
          <w:rFonts w:ascii="Times New Roman" w:eastAsia="Times New Roman" w:hAnsi="Times New Roman" w:cs="Times New Roman"/>
          <w:color w:val="333333"/>
          <w:sz w:val="24"/>
          <w:szCs w:val="24"/>
        </w:rPr>
        <w:t xml:space="preserve"> (кроме г.Красноярска и г.Канска)</w:t>
      </w:r>
      <w:r w:rsidRPr="00631CDB">
        <w:rPr>
          <w:rFonts w:ascii="Times New Roman" w:eastAsia="Times New Roman" w:hAnsi="Times New Roman" w:cs="Times New Roman"/>
          <w:color w:val="333333"/>
          <w:sz w:val="24"/>
          <w:szCs w:val="24"/>
        </w:rPr>
        <w:t>.</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 </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Более подробные разъяснения по указанной теме можно получить в консультационно-правовом центре Красноярского края по вопросам организации предоставления жилищно-коммунальных услуг населению в рабочие дни с 9.00 до 20.00:</w:t>
      </w:r>
    </w:p>
    <w:p w:rsidR="00631CDB" w:rsidRPr="00631CDB" w:rsidRDefault="00631CDB" w:rsidP="00631CDB">
      <w:pPr>
        <w:shd w:val="clear" w:color="auto" w:fill="FFFFFF"/>
        <w:spacing w:after="0" w:line="240" w:lineRule="auto"/>
        <w:jc w:val="both"/>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по телефону – 8-800-333-70-07 (звонок по Красноярскому краю бесплатный), 273-03-00 (прямой городской телефон для жителей г. Красноярска);</w:t>
      </w:r>
    </w:p>
    <w:p w:rsidR="00631CDB" w:rsidRPr="00631CDB" w:rsidRDefault="00631CDB" w:rsidP="00631CDB">
      <w:pPr>
        <w:shd w:val="clear" w:color="auto" w:fill="FFFFFF"/>
        <w:spacing w:after="0" w:line="240" w:lineRule="auto"/>
        <w:rPr>
          <w:rFonts w:ascii="Times New Roman" w:eastAsia="Times New Roman" w:hAnsi="Times New Roman" w:cs="Times New Roman"/>
          <w:color w:val="333333"/>
          <w:sz w:val="24"/>
          <w:szCs w:val="24"/>
        </w:rPr>
      </w:pPr>
      <w:r w:rsidRPr="00631CDB">
        <w:rPr>
          <w:rFonts w:ascii="Times New Roman" w:eastAsia="Times New Roman" w:hAnsi="Times New Roman" w:cs="Times New Roman"/>
          <w:color w:val="333333"/>
          <w:sz w:val="24"/>
          <w:szCs w:val="24"/>
        </w:rPr>
        <w:t>через online-консультант и в рубрике «Вопрос-ответ» на сайте gkh24.ru.</w:t>
      </w:r>
    </w:p>
    <w:p w:rsidR="00D16E69" w:rsidRPr="00631CDB" w:rsidRDefault="00D16E69">
      <w:pPr>
        <w:rPr>
          <w:rFonts w:ascii="Times New Roman" w:hAnsi="Times New Roman" w:cs="Times New Roman"/>
          <w:sz w:val="24"/>
          <w:szCs w:val="24"/>
        </w:rPr>
      </w:pPr>
    </w:p>
    <w:sectPr w:rsidR="00D16E69" w:rsidRPr="00631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31CDB"/>
    <w:rsid w:val="00631CDB"/>
    <w:rsid w:val="00D16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1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1CDB"/>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31CDB"/>
    <w:rPr>
      <w:color w:val="0000FF"/>
      <w:u w:val="single"/>
    </w:rPr>
  </w:style>
</w:styles>
</file>

<file path=word/webSettings.xml><?xml version="1.0" encoding="utf-8"?>
<w:webSettings xmlns:r="http://schemas.openxmlformats.org/officeDocument/2006/relationships" xmlns:w="http://schemas.openxmlformats.org/wordprocessingml/2006/main">
  <w:divs>
    <w:div w:id="193158952">
      <w:bodyDiv w:val="1"/>
      <w:marLeft w:val="0"/>
      <w:marRight w:val="0"/>
      <w:marTop w:val="0"/>
      <w:marBottom w:val="0"/>
      <w:divBdr>
        <w:top w:val="none" w:sz="0" w:space="0" w:color="auto"/>
        <w:left w:val="none" w:sz="0" w:space="0" w:color="auto"/>
        <w:bottom w:val="none" w:sz="0" w:space="0" w:color="auto"/>
        <w:right w:val="none" w:sz="0" w:space="0" w:color="auto"/>
      </w:divBdr>
      <w:divsChild>
        <w:div w:id="1789397489">
          <w:marLeft w:val="0"/>
          <w:marRight w:val="0"/>
          <w:marTop w:val="0"/>
          <w:marBottom w:val="0"/>
          <w:divBdr>
            <w:top w:val="none" w:sz="0" w:space="0" w:color="auto"/>
            <w:left w:val="none" w:sz="0" w:space="0" w:color="auto"/>
            <w:bottom w:val="none" w:sz="0" w:space="0" w:color="auto"/>
            <w:right w:val="none" w:sz="0" w:space="0" w:color="auto"/>
          </w:divBdr>
        </w:div>
        <w:div w:id="1717270974">
          <w:marLeft w:val="0"/>
          <w:marRight w:val="0"/>
          <w:marTop w:val="0"/>
          <w:marBottom w:val="0"/>
          <w:divBdr>
            <w:top w:val="none" w:sz="0" w:space="0" w:color="auto"/>
            <w:left w:val="none" w:sz="0" w:space="0" w:color="auto"/>
            <w:bottom w:val="none" w:sz="0" w:space="0" w:color="auto"/>
            <w:right w:val="none" w:sz="0" w:space="0" w:color="auto"/>
          </w:divBdr>
          <w:divsChild>
            <w:div w:id="1900552456">
              <w:marLeft w:val="0"/>
              <w:marRight w:val="0"/>
              <w:marTop w:val="0"/>
              <w:marBottom w:val="0"/>
              <w:divBdr>
                <w:top w:val="none" w:sz="0" w:space="0" w:color="auto"/>
                <w:left w:val="none" w:sz="0" w:space="0" w:color="auto"/>
                <w:bottom w:val="none" w:sz="0" w:space="0" w:color="auto"/>
                <w:right w:val="none" w:sz="0" w:space="0" w:color="auto"/>
              </w:divBdr>
            </w:div>
            <w:div w:id="1286740368">
              <w:marLeft w:val="0"/>
              <w:marRight w:val="0"/>
              <w:marTop w:val="0"/>
              <w:marBottom w:val="0"/>
              <w:divBdr>
                <w:top w:val="none" w:sz="0" w:space="0" w:color="auto"/>
                <w:left w:val="none" w:sz="0" w:space="0" w:color="auto"/>
                <w:bottom w:val="none" w:sz="0" w:space="0" w:color="auto"/>
                <w:right w:val="none" w:sz="0" w:space="0" w:color="auto"/>
              </w:divBdr>
            </w:div>
            <w:div w:id="903873102">
              <w:marLeft w:val="0"/>
              <w:marRight w:val="0"/>
              <w:marTop w:val="0"/>
              <w:marBottom w:val="0"/>
              <w:divBdr>
                <w:top w:val="none" w:sz="0" w:space="0" w:color="auto"/>
                <w:left w:val="none" w:sz="0" w:space="0" w:color="auto"/>
                <w:bottom w:val="none" w:sz="0" w:space="0" w:color="auto"/>
                <w:right w:val="none" w:sz="0" w:space="0" w:color="auto"/>
              </w:divBdr>
            </w:div>
            <w:div w:id="2006205350">
              <w:marLeft w:val="0"/>
              <w:marRight w:val="0"/>
              <w:marTop w:val="0"/>
              <w:marBottom w:val="0"/>
              <w:divBdr>
                <w:top w:val="none" w:sz="0" w:space="0" w:color="auto"/>
                <w:left w:val="none" w:sz="0" w:space="0" w:color="auto"/>
                <w:bottom w:val="none" w:sz="0" w:space="0" w:color="auto"/>
                <w:right w:val="none" w:sz="0" w:space="0" w:color="auto"/>
              </w:divBdr>
            </w:div>
            <w:div w:id="1468165864">
              <w:marLeft w:val="0"/>
              <w:marRight w:val="0"/>
              <w:marTop w:val="0"/>
              <w:marBottom w:val="0"/>
              <w:divBdr>
                <w:top w:val="none" w:sz="0" w:space="0" w:color="auto"/>
                <w:left w:val="none" w:sz="0" w:space="0" w:color="auto"/>
                <w:bottom w:val="none" w:sz="0" w:space="0" w:color="auto"/>
                <w:right w:val="none" w:sz="0" w:space="0" w:color="auto"/>
              </w:divBdr>
            </w:div>
            <w:div w:id="1754818401">
              <w:marLeft w:val="0"/>
              <w:marRight w:val="0"/>
              <w:marTop w:val="0"/>
              <w:marBottom w:val="0"/>
              <w:divBdr>
                <w:top w:val="none" w:sz="0" w:space="0" w:color="auto"/>
                <w:left w:val="none" w:sz="0" w:space="0" w:color="auto"/>
                <w:bottom w:val="none" w:sz="0" w:space="0" w:color="auto"/>
                <w:right w:val="none" w:sz="0" w:space="0" w:color="auto"/>
              </w:divBdr>
            </w:div>
            <w:div w:id="244191881">
              <w:marLeft w:val="0"/>
              <w:marRight w:val="0"/>
              <w:marTop w:val="0"/>
              <w:marBottom w:val="0"/>
              <w:divBdr>
                <w:top w:val="none" w:sz="0" w:space="0" w:color="auto"/>
                <w:left w:val="none" w:sz="0" w:space="0" w:color="auto"/>
                <w:bottom w:val="none" w:sz="0" w:space="0" w:color="auto"/>
                <w:right w:val="none" w:sz="0" w:space="0" w:color="auto"/>
              </w:divBdr>
            </w:div>
            <w:div w:id="790435416">
              <w:marLeft w:val="0"/>
              <w:marRight w:val="0"/>
              <w:marTop w:val="0"/>
              <w:marBottom w:val="0"/>
              <w:divBdr>
                <w:top w:val="none" w:sz="0" w:space="0" w:color="auto"/>
                <w:left w:val="none" w:sz="0" w:space="0" w:color="auto"/>
                <w:bottom w:val="none" w:sz="0" w:space="0" w:color="auto"/>
                <w:right w:val="none" w:sz="0" w:space="0" w:color="auto"/>
              </w:divBdr>
            </w:div>
            <w:div w:id="980303920">
              <w:marLeft w:val="0"/>
              <w:marRight w:val="0"/>
              <w:marTop w:val="0"/>
              <w:marBottom w:val="0"/>
              <w:divBdr>
                <w:top w:val="none" w:sz="0" w:space="0" w:color="auto"/>
                <w:left w:val="none" w:sz="0" w:space="0" w:color="auto"/>
                <w:bottom w:val="none" w:sz="0" w:space="0" w:color="auto"/>
                <w:right w:val="none" w:sz="0" w:space="0" w:color="auto"/>
              </w:divBdr>
            </w:div>
            <w:div w:id="72896084">
              <w:marLeft w:val="0"/>
              <w:marRight w:val="0"/>
              <w:marTop w:val="0"/>
              <w:marBottom w:val="0"/>
              <w:divBdr>
                <w:top w:val="none" w:sz="0" w:space="0" w:color="auto"/>
                <w:left w:val="none" w:sz="0" w:space="0" w:color="auto"/>
                <w:bottom w:val="none" w:sz="0" w:space="0" w:color="auto"/>
                <w:right w:val="none" w:sz="0" w:space="0" w:color="auto"/>
              </w:divBdr>
            </w:div>
            <w:div w:id="126515246">
              <w:marLeft w:val="0"/>
              <w:marRight w:val="0"/>
              <w:marTop w:val="0"/>
              <w:marBottom w:val="0"/>
              <w:divBdr>
                <w:top w:val="none" w:sz="0" w:space="0" w:color="auto"/>
                <w:left w:val="none" w:sz="0" w:space="0" w:color="auto"/>
                <w:bottom w:val="none" w:sz="0" w:space="0" w:color="auto"/>
                <w:right w:val="none" w:sz="0" w:space="0" w:color="auto"/>
              </w:divBdr>
            </w:div>
            <w:div w:id="527566210">
              <w:marLeft w:val="0"/>
              <w:marRight w:val="0"/>
              <w:marTop w:val="0"/>
              <w:marBottom w:val="0"/>
              <w:divBdr>
                <w:top w:val="none" w:sz="0" w:space="0" w:color="auto"/>
                <w:left w:val="none" w:sz="0" w:space="0" w:color="auto"/>
                <w:bottom w:val="none" w:sz="0" w:space="0" w:color="auto"/>
                <w:right w:val="none" w:sz="0" w:space="0" w:color="auto"/>
              </w:divBdr>
            </w:div>
            <w:div w:id="1503156252">
              <w:marLeft w:val="0"/>
              <w:marRight w:val="0"/>
              <w:marTop w:val="0"/>
              <w:marBottom w:val="0"/>
              <w:divBdr>
                <w:top w:val="none" w:sz="0" w:space="0" w:color="auto"/>
                <w:left w:val="none" w:sz="0" w:space="0" w:color="auto"/>
                <w:bottom w:val="none" w:sz="0" w:space="0" w:color="auto"/>
                <w:right w:val="none" w:sz="0" w:space="0" w:color="auto"/>
              </w:divBdr>
            </w:div>
            <w:div w:id="1111125655">
              <w:marLeft w:val="0"/>
              <w:marRight w:val="0"/>
              <w:marTop w:val="0"/>
              <w:marBottom w:val="0"/>
              <w:divBdr>
                <w:top w:val="none" w:sz="0" w:space="0" w:color="auto"/>
                <w:left w:val="none" w:sz="0" w:space="0" w:color="auto"/>
                <w:bottom w:val="none" w:sz="0" w:space="0" w:color="auto"/>
                <w:right w:val="none" w:sz="0" w:space="0" w:color="auto"/>
              </w:divBdr>
            </w:div>
            <w:div w:id="840852051">
              <w:marLeft w:val="0"/>
              <w:marRight w:val="0"/>
              <w:marTop w:val="0"/>
              <w:marBottom w:val="0"/>
              <w:divBdr>
                <w:top w:val="none" w:sz="0" w:space="0" w:color="auto"/>
                <w:left w:val="none" w:sz="0" w:space="0" w:color="auto"/>
                <w:bottom w:val="none" w:sz="0" w:space="0" w:color="auto"/>
                <w:right w:val="none" w:sz="0" w:space="0" w:color="auto"/>
              </w:divBdr>
            </w:div>
            <w:div w:id="732315667">
              <w:marLeft w:val="0"/>
              <w:marRight w:val="0"/>
              <w:marTop w:val="0"/>
              <w:marBottom w:val="0"/>
              <w:divBdr>
                <w:top w:val="none" w:sz="0" w:space="0" w:color="auto"/>
                <w:left w:val="none" w:sz="0" w:space="0" w:color="auto"/>
                <w:bottom w:val="none" w:sz="0" w:space="0" w:color="auto"/>
                <w:right w:val="none" w:sz="0" w:space="0" w:color="auto"/>
              </w:divBdr>
            </w:div>
            <w:div w:id="645474331">
              <w:marLeft w:val="0"/>
              <w:marRight w:val="0"/>
              <w:marTop w:val="0"/>
              <w:marBottom w:val="0"/>
              <w:divBdr>
                <w:top w:val="none" w:sz="0" w:space="0" w:color="auto"/>
                <w:left w:val="none" w:sz="0" w:space="0" w:color="auto"/>
                <w:bottom w:val="none" w:sz="0" w:space="0" w:color="auto"/>
                <w:right w:val="none" w:sz="0" w:space="0" w:color="auto"/>
              </w:divBdr>
            </w:div>
            <w:div w:id="843131348">
              <w:marLeft w:val="0"/>
              <w:marRight w:val="0"/>
              <w:marTop w:val="0"/>
              <w:marBottom w:val="0"/>
              <w:divBdr>
                <w:top w:val="none" w:sz="0" w:space="0" w:color="auto"/>
                <w:left w:val="none" w:sz="0" w:space="0" w:color="auto"/>
                <w:bottom w:val="none" w:sz="0" w:space="0" w:color="auto"/>
                <w:right w:val="none" w:sz="0" w:space="0" w:color="auto"/>
              </w:divBdr>
            </w:div>
            <w:div w:id="1214000754">
              <w:marLeft w:val="0"/>
              <w:marRight w:val="0"/>
              <w:marTop w:val="0"/>
              <w:marBottom w:val="0"/>
              <w:divBdr>
                <w:top w:val="none" w:sz="0" w:space="0" w:color="auto"/>
                <w:left w:val="none" w:sz="0" w:space="0" w:color="auto"/>
                <w:bottom w:val="none" w:sz="0" w:space="0" w:color="auto"/>
                <w:right w:val="none" w:sz="0" w:space="0" w:color="auto"/>
              </w:divBdr>
            </w:div>
            <w:div w:id="1683824908">
              <w:marLeft w:val="0"/>
              <w:marRight w:val="0"/>
              <w:marTop w:val="0"/>
              <w:marBottom w:val="0"/>
              <w:divBdr>
                <w:top w:val="none" w:sz="0" w:space="0" w:color="auto"/>
                <w:left w:val="none" w:sz="0" w:space="0" w:color="auto"/>
                <w:bottom w:val="none" w:sz="0" w:space="0" w:color="auto"/>
                <w:right w:val="none" w:sz="0" w:space="0" w:color="auto"/>
              </w:divBdr>
            </w:div>
            <w:div w:id="1584486111">
              <w:marLeft w:val="0"/>
              <w:marRight w:val="0"/>
              <w:marTop w:val="0"/>
              <w:marBottom w:val="0"/>
              <w:divBdr>
                <w:top w:val="none" w:sz="0" w:space="0" w:color="auto"/>
                <w:left w:val="none" w:sz="0" w:space="0" w:color="auto"/>
                <w:bottom w:val="none" w:sz="0" w:space="0" w:color="auto"/>
                <w:right w:val="none" w:sz="0" w:space="0" w:color="auto"/>
              </w:divBdr>
            </w:div>
            <w:div w:id="1505054346">
              <w:marLeft w:val="0"/>
              <w:marRight w:val="0"/>
              <w:marTop w:val="0"/>
              <w:marBottom w:val="0"/>
              <w:divBdr>
                <w:top w:val="none" w:sz="0" w:space="0" w:color="auto"/>
                <w:left w:val="none" w:sz="0" w:space="0" w:color="auto"/>
                <w:bottom w:val="none" w:sz="0" w:space="0" w:color="auto"/>
                <w:right w:val="none" w:sz="0" w:space="0" w:color="auto"/>
              </w:divBdr>
            </w:div>
            <w:div w:id="635992471">
              <w:marLeft w:val="0"/>
              <w:marRight w:val="0"/>
              <w:marTop w:val="0"/>
              <w:marBottom w:val="0"/>
              <w:divBdr>
                <w:top w:val="none" w:sz="0" w:space="0" w:color="auto"/>
                <w:left w:val="none" w:sz="0" w:space="0" w:color="auto"/>
                <w:bottom w:val="none" w:sz="0" w:space="0" w:color="auto"/>
                <w:right w:val="none" w:sz="0" w:space="0" w:color="auto"/>
              </w:divBdr>
            </w:div>
            <w:div w:id="945119851">
              <w:marLeft w:val="0"/>
              <w:marRight w:val="0"/>
              <w:marTop w:val="0"/>
              <w:marBottom w:val="0"/>
              <w:divBdr>
                <w:top w:val="none" w:sz="0" w:space="0" w:color="auto"/>
                <w:left w:val="none" w:sz="0" w:space="0" w:color="auto"/>
                <w:bottom w:val="none" w:sz="0" w:space="0" w:color="auto"/>
                <w:right w:val="none" w:sz="0" w:space="0" w:color="auto"/>
              </w:divBdr>
            </w:div>
            <w:div w:id="942225869">
              <w:marLeft w:val="0"/>
              <w:marRight w:val="0"/>
              <w:marTop w:val="0"/>
              <w:marBottom w:val="0"/>
              <w:divBdr>
                <w:top w:val="none" w:sz="0" w:space="0" w:color="auto"/>
                <w:left w:val="none" w:sz="0" w:space="0" w:color="auto"/>
                <w:bottom w:val="none" w:sz="0" w:space="0" w:color="auto"/>
                <w:right w:val="none" w:sz="0" w:space="0" w:color="auto"/>
              </w:divBdr>
            </w:div>
            <w:div w:id="180168003">
              <w:marLeft w:val="0"/>
              <w:marRight w:val="0"/>
              <w:marTop w:val="0"/>
              <w:marBottom w:val="0"/>
              <w:divBdr>
                <w:top w:val="none" w:sz="0" w:space="0" w:color="auto"/>
                <w:left w:val="none" w:sz="0" w:space="0" w:color="auto"/>
                <w:bottom w:val="none" w:sz="0" w:space="0" w:color="auto"/>
                <w:right w:val="none" w:sz="0" w:space="0" w:color="auto"/>
              </w:divBdr>
            </w:div>
            <w:div w:id="297761493">
              <w:marLeft w:val="0"/>
              <w:marRight w:val="0"/>
              <w:marTop w:val="0"/>
              <w:marBottom w:val="0"/>
              <w:divBdr>
                <w:top w:val="none" w:sz="0" w:space="0" w:color="auto"/>
                <w:left w:val="none" w:sz="0" w:space="0" w:color="auto"/>
                <w:bottom w:val="none" w:sz="0" w:space="0" w:color="auto"/>
                <w:right w:val="none" w:sz="0" w:space="0" w:color="auto"/>
              </w:divBdr>
            </w:div>
            <w:div w:id="1852723788">
              <w:marLeft w:val="0"/>
              <w:marRight w:val="0"/>
              <w:marTop w:val="0"/>
              <w:marBottom w:val="0"/>
              <w:divBdr>
                <w:top w:val="none" w:sz="0" w:space="0" w:color="auto"/>
                <w:left w:val="none" w:sz="0" w:space="0" w:color="auto"/>
                <w:bottom w:val="none" w:sz="0" w:space="0" w:color="auto"/>
                <w:right w:val="none" w:sz="0" w:space="0" w:color="auto"/>
              </w:divBdr>
            </w:div>
            <w:div w:id="1260869996">
              <w:marLeft w:val="0"/>
              <w:marRight w:val="0"/>
              <w:marTop w:val="0"/>
              <w:marBottom w:val="0"/>
              <w:divBdr>
                <w:top w:val="none" w:sz="0" w:space="0" w:color="auto"/>
                <w:left w:val="none" w:sz="0" w:space="0" w:color="auto"/>
                <w:bottom w:val="none" w:sz="0" w:space="0" w:color="auto"/>
                <w:right w:val="none" w:sz="0" w:space="0" w:color="auto"/>
              </w:divBdr>
            </w:div>
            <w:div w:id="952173988">
              <w:marLeft w:val="0"/>
              <w:marRight w:val="0"/>
              <w:marTop w:val="0"/>
              <w:marBottom w:val="0"/>
              <w:divBdr>
                <w:top w:val="none" w:sz="0" w:space="0" w:color="auto"/>
                <w:left w:val="none" w:sz="0" w:space="0" w:color="auto"/>
                <w:bottom w:val="none" w:sz="0" w:space="0" w:color="auto"/>
                <w:right w:val="none" w:sz="0" w:space="0" w:color="auto"/>
              </w:divBdr>
            </w:div>
            <w:div w:id="1589270239">
              <w:marLeft w:val="0"/>
              <w:marRight w:val="0"/>
              <w:marTop w:val="0"/>
              <w:marBottom w:val="0"/>
              <w:divBdr>
                <w:top w:val="none" w:sz="0" w:space="0" w:color="auto"/>
                <w:left w:val="none" w:sz="0" w:space="0" w:color="auto"/>
                <w:bottom w:val="none" w:sz="0" w:space="0" w:color="auto"/>
                <w:right w:val="none" w:sz="0" w:space="0" w:color="auto"/>
              </w:divBdr>
            </w:div>
            <w:div w:id="9685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kh24.ru/upload/file/rasporyazhenie_3073_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1917</Characters>
  <Application>Microsoft Office Word</Application>
  <DocSecurity>0</DocSecurity>
  <Lines>15</Lines>
  <Paragraphs>4</Paragraphs>
  <ScaleCrop>false</ScaleCrop>
  <Company>MultiDVD Team</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Кобеза А.В.</dc:creator>
  <cp:keywords/>
  <dc:description/>
  <cp:lastModifiedBy>Кобеза А.В.</cp:lastModifiedBy>
  <cp:revision>3</cp:revision>
  <cp:lastPrinted>2021-12-27T04:29:00Z</cp:lastPrinted>
  <dcterms:created xsi:type="dcterms:W3CDTF">2021-12-27T04:25:00Z</dcterms:created>
  <dcterms:modified xsi:type="dcterms:W3CDTF">2021-12-27T04:29:00Z</dcterms:modified>
</cp:coreProperties>
</file>