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8" w:rsidRPr="00C72298" w:rsidRDefault="00C72298" w:rsidP="00C7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72298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Пояснительная записка к докладу главы </w:t>
      </w:r>
    </w:p>
    <w:p w:rsidR="00C72298" w:rsidRPr="00C72298" w:rsidRDefault="00C72298" w:rsidP="00C7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72298">
        <w:rPr>
          <w:rFonts w:ascii="Times New Roman CYR" w:hAnsi="Times New Roman CYR" w:cs="Times New Roman CYR"/>
          <w:b/>
          <w:bCs/>
          <w:sz w:val="32"/>
          <w:szCs w:val="32"/>
        </w:rPr>
        <w:t>Туруханского района</w:t>
      </w:r>
    </w:p>
    <w:p w:rsidR="00C72298" w:rsidRPr="00C72298" w:rsidRDefault="00C72298" w:rsidP="00C7229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72298">
        <w:rPr>
          <w:rFonts w:ascii="Times New Roman CYR" w:hAnsi="Times New Roman CYR" w:cs="Times New Roman CYR"/>
          <w:b/>
          <w:bCs/>
          <w:sz w:val="32"/>
          <w:szCs w:val="32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 w:rsidRPr="00C72298">
        <w:rPr>
          <w:rFonts w:ascii="Times New Roman CYR" w:hAnsi="Times New Roman CYR" w:cs="Times New Roman CYR"/>
          <w:b/>
          <w:bCs/>
          <w:sz w:val="32"/>
          <w:szCs w:val="32"/>
        </w:rPr>
        <w:br/>
        <w:t xml:space="preserve">городских округов и муниципальных районов </w:t>
      </w:r>
      <w:r w:rsidRPr="00C72298">
        <w:rPr>
          <w:rFonts w:ascii="Times New Roman CYR" w:hAnsi="Times New Roman CYR" w:cs="Times New Roman CYR"/>
          <w:b/>
          <w:bCs/>
          <w:sz w:val="32"/>
          <w:szCs w:val="32"/>
        </w:rPr>
        <w:br/>
        <w:t>за 2018 год и их планируемых значениях на 3-летний период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I. Экономическое развитие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P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7229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Число субъектов малого и среднего предпринимательства</w:t>
      </w:r>
    </w:p>
    <w:p w:rsidR="00C72298" w:rsidRPr="00C72298" w:rsidRDefault="00C72298" w:rsidP="00C7229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субъектов малого и среднего предпринимательства на 10000 человек населения в 2018 году составило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119,413 ед.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привлекательной сферой деятельности продолжает оставаться сфера оптовой и розничной торговли, в которой сосредоточено 59 % от общего числа представителей малого бизнеса.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развитии бизнеса в условиях Крайнего Севера основными сдерживающими факторами являются: рост цен на энергоресурсы, нехватка оборотных средств, существующая высокая процентная ставка по кредитам, сложность в получении кредита, недостаток залогового обеспечения.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Туруханского района от 20.10.2014 г. №1414-п (в редакции постановления администрации Туруханского района от 30.10.2018 №1213-п) утверждена муниципальная программа «Развитие малого и среднего предпринимательства на территории Туруханского района», цель которой – создание и обеспечение благоприятных условий для развития и повышения конкурентоспособности малого и среднего предпринимательства на территории Туруханского района.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малого и среднего предпринимательства определено приоритетным направлением социально-экономического развития наряду с такими направлениями, как улучшение условий жизни населения и развитие инфраструктуры района.</w:t>
      </w:r>
    </w:p>
    <w:p w:rsidR="00C72298" w:rsidRDefault="00C72298" w:rsidP="00C7229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подпрограммы «Развитие сельского хозяйства и регулирование рынков сельскохозяйственной продукции, сырья и продовольствия» оказана поддержка сельскохозяйственному предприятию ООО «Заря» в сумме 1 422,00 тыс. рублей и муниципальному казенному предприятию </w:t>
      </w:r>
      <w:r>
        <w:rPr>
          <w:rFonts w:ascii="Times New Roman CYR" w:hAnsi="Times New Roman CYR" w:cs="Times New Roman CYR"/>
          <w:sz w:val="28"/>
          <w:szCs w:val="28"/>
        </w:rPr>
        <w:t xml:space="preserve">Туруханского района «Надежда» в сумме   9 187,00 тыс. рублей. Средства бюджета предоставлены на развитие сельскохозяйственной деятельности в форме субсидии на возмещение части затрат, связанных с приобретением техники и кормов. </w:t>
      </w:r>
    </w:p>
    <w:p w:rsidR="00C72298" w:rsidRDefault="00C72298" w:rsidP="00C7229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подпрограммы «Предоставление субсидий на возмещение части затрат, связанных с поставкой и обеспечением населения Туруханского района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продуктами питания» была выделена субсидия на возмещение части затрат, связанных с поставкой и обеспечением населения Туруханского района продуктами питания в 2018 году, в сумме 2 990 057,69 рублей. Реализация данной подпрограммы позволила сформировать доступный уровень цен на социально-значимые товары. В отчетном году субъектами малого и среднего предпринимательства завезено 29,17 тонн субсидированных продуктов питания.</w:t>
      </w:r>
    </w:p>
    <w:p w:rsidR="00C72298" w:rsidRDefault="00C72298" w:rsidP="00C7229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 муниципального образования Туруханский район» за счет бюджетных </w:t>
      </w:r>
      <w:r>
        <w:rPr>
          <w:rFonts w:ascii="Times New Roman CYR" w:hAnsi="Times New Roman CYR" w:cs="Times New Roman CYR"/>
          <w:sz w:val="28"/>
          <w:szCs w:val="28"/>
        </w:rPr>
        <w:t>средств на сумму сдержан рост цены на хлеб, выпекаемый из муки 1 сорта, снижена финансовая нагрузка на социально-незащищенные слои населения, и, как следствие, уменьшена социальная напряженность на территории муниципального образования Туруханский район, так же повышена экономическая устойчивость и конкурентоспособность производителей хлеба, осуществляющих деятельность на территории Туруханского района.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рассматриваемом периоде наблюдается снижение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Указанная тенденция обусловлена опережающим ростом среднесписочной численности работников предприятий, функционирующих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кластере. 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количество занятых в МСП составило 764 чел., в прогнозируемом периоде ожидается увеличение данного показателя - в 2019 году 769 чел., в 2020 году 775 чел., в 2021 году 781 чел.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инвестиций в основной капитал (без бюджетных средств) в расчете на 1 человека в 2018 году составил 3 032 875,632 рублей, в 2017 году – 2 919 723,27 рублей. В указанном периоде данный показатель повысился на 103,88%. 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Туруханского района реализуется один крупный инвестиционный проект – освоение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кластера. 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Основные работы по использованию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кластера осуществляет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Ванкорнефть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– одно из крупнейших нефтедобывающих предприятий на территории Красноярского края. 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Освоение и эксплуатация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кластера стали импульсом для развития и других сопутствующих отраслей таких как:</w:t>
      </w:r>
    </w:p>
    <w:p w:rsidR="00C72298" w:rsidRDefault="00C72298" w:rsidP="008534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Обрабатывающие производства;</w:t>
      </w:r>
    </w:p>
    <w:p w:rsidR="00C72298" w:rsidRDefault="00C72298" w:rsidP="008534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Строительство;</w:t>
      </w:r>
    </w:p>
    <w:p w:rsidR="00C72298" w:rsidRDefault="00C72298" w:rsidP="008534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Гостиницы и рестораны;</w:t>
      </w:r>
    </w:p>
    <w:p w:rsidR="00C72298" w:rsidRDefault="00C72298" w:rsidP="008534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 и связь.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указанных отраслей на территории района отразилось в увеличении как объемов производства, так и объемов инвестиций, направляемых в основной капитал предприятий.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Следует отметить, что основная доля в объеме инвестиций всех хозяйствующих субъектов принадлежит нефтедобывающей отрасли. На протяжении нескольких лет она составляет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более 90%.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инвестиции именно в эту отрасль формируют основной объем вложении в основной капитал хозяйствующих субъектов и характеризуют инвестиционную привлекательность района.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Прогнозируемый объем инвестиций в расчете на 1 жителя выполнен без учета бюджетных средств, исходя из ожидаемого объема инвестиций, направляемых в развитие нефтяной промышленности, а также сохранении объемов инвестиций (в ценах соответствующих лет), направляемых в развитие прочих отраслей.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Значительное увеличение в плановом периоде 2018 – 2021 годов объема инвестиций, направляемых в развитие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кластера, отражается в росте объема инвестиций в расчете на 1 жителя с 3,032 млн. рублей в 2018 году до 3,361 млн. рублей в 2021 году. 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доля инвестиций (99,85%) сформирована за счет внебюджетных источников (частных инвестиций).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инвестиций, направляемых в основной капитал за счет бюджетных средств, в 2018 году составил 69,949 млн. рублей, что составляет 0,15% от общей суммы инвестиций.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перспективе до 2021 года, в силу реализуемой программы развития нефтедобывающей отрасли, ожидается значительное преобладание данной отрасли в общей сумме инвестиций, основным источником сохранятся основные средства организаций, объем инвестиций будет несколько уменьшаться. </w:t>
      </w:r>
    </w:p>
    <w:p w:rsidR="00C72298" w:rsidRDefault="00C72298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расчете на 1 жителя сумма инвестиций, направляемых в основной капитал организаций за счет средств бюджетов всех уровней, в прогнозируемом периоде составит: в 2018 году – 3 032,88 тыс. рублей; в 2019 году – 3 232,54 тыс. рублей; в 2020 году – 3 436,28 тыс. рублей; в 2021 году – 3 651,23 тыс. рублей.</w:t>
      </w:r>
    </w:p>
    <w:p w:rsidR="002438C2" w:rsidRDefault="002438C2" w:rsidP="00853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466"/>
        <w:gridCol w:w="1632"/>
        <w:gridCol w:w="1596"/>
        <w:gridCol w:w="1809"/>
        <w:gridCol w:w="1596"/>
      </w:tblGrid>
      <w:tr w:rsidR="00C72298">
        <w:trPr>
          <w:trHeight w:val="33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Значения показателя</w:t>
            </w:r>
          </w:p>
        </w:tc>
      </w:tr>
      <w:tr w:rsidR="00C72298">
        <w:trPr>
          <w:trHeight w:val="675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2018 факт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2019 оценка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2020 прогноз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2021 прогноз</w:t>
            </w:r>
          </w:p>
        </w:tc>
      </w:tr>
      <w:tr w:rsidR="00C72298">
        <w:trPr>
          <w:trHeight w:val="1050"/>
        </w:trPr>
        <w:tc>
          <w:tcPr>
            <w:tcW w:w="3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1. 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48 037 910,0 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50 151 578,04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52 207 792,74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54 296 104,45 </w:t>
            </w:r>
          </w:p>
        </w:tc>
      </w:tr>
      <w:tr w:rsidR="00C72298">
        <w:trPr>
          <w:trHeight w:val="435"/>
        </w:trPr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C72298">
        <w:trPr>
          <w:trHeight w:val="855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2. Инвестиции в основной капитал за счет бюджетных средств, тыс. руб.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69 949,0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73 026,76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76 020,85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79 061,69</w:t>
            </w:r>
          </w:p>
        </w:tc>
      </w:tr>
      <w:tr w:rsidR="00C72298">
        <w:trPr>
          <w:trHeight w:val="750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3. Объем инвестиций без бюджетных средств, тыс. руб.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47 967 961,0</w:t>
            </w: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50 078 551,28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52 131 771,89 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54 217 042,76 </w:t>
            </w:r>
          </w:p>
        </w:tc>
      </w:tr>
      <w:tr w:rsidR="00C72298">
        <w:trPr>
          <w:trHeight w:val="390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(стр. 1 – стр. 2)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C72298">
        <w:trPr>
          <w:trHeight w:val="855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4. Среднегодовая численность населения, чел.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15 816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15 492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15 171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14 849</w:t>
            </w:r>
          </w:p>
        </w:tc>
      </w:tr>
      <w:tr w:rsidR="00C72298">
        <w:trPr>
          <w:trHeight w:val="1305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5. Объем инвестиций в основной капитал (за исключением бюджетных средств) в расчете на 1 человека населения, руб.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3 032,875632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3 232,542686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3 436,277891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3 651,225184 </w:t>
            </w:r>
          </w:p>
        </w:tc>
      </w:tr>
      <w:tr w:rsidR="00C72298">
        <w:trPr>
          <w:trHeight w:val="360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(стр. 3/стр. 4)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</w:tbl>
    <w:p w:rsidR="00C72298" w:rsidRDefault="00C72298" w:rsidP="00C72298">
      <w:pPr>
        <w:autoSpaceDE w:val="0"/>
        <w:autoSpaceDN w:val="0"/>
        <w:adjustRightInd w:val="0"/>
        <w:spacing w:after="0" w:line="276" w:lineRule="auto"/>
        <w:rPr>
          <w:rFonts w:ascii="Arial CYR" w:hAnsi="Arial CYR" w:cs="Arial CYR"/>
          <w:sz w:val="16"/>
          <w:szCs w:val="16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76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C72298" w:rsidRP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2298" w:rsidRPr="00C72298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составила 0,00%.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прибыльных сельскохозяйственных организаций в общем их числе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Сельское хозяйство муниципального образования Туруханский район в основном представлено личными подсобными хозяйствами населения, расположенными на юге района и организацией – Общество с ограниченной ответственностью «Заря» (основной вид экономической деятельности – животноводство). Организация отнесена к разряду малых.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2018 года данная организаци</w:t>
      </w:r>
      <w:r w:rsidR="00853493">
        <w:rPr>
          <w:rFonts w:ascii="Times New Roman CYR" w:hAnsi="Times New Roman CYR" w:cs="Times New Roman CYR"/>
          <w:sz w:val="28"/>
          <w:szCs w:val="28"/>
        </w:rPr>
        <w:t xml:space="preserve">я является прибыльной, прибыль </w:t>
      </w:r>
      <w:r>
        <w:rPr>
          <w:rFonts w:ascii="Times New Roman CYR" w:hAnsi="Times New Roman CYR" w:cs="Times New Roman CYR"/>
          <w:sz w:val="28"/>
          <w:szCs w:val="28"/>
        </w:rPr>
        <w:t>составила 98 тыс. рублей.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Турухански</w:t>
      </w:r>
      <w:r w:rsidR="00853493">
        <w:rPr>
          <w:rFonts w:ascii="Times New Roman CYR" w:hAnsi="Times New Roman CYR" w:cs="Times New Roman CYR"/>
          <w:sz w:val="28"/>
          <w:szCs w:val="28"/>
        </w:rPr>
        <w:t xml:space="preserve">й район действует подпрограмма </w:t>
      </w:r>
      <w:r>
        <w:rPr>
          <w:rFonts w:ascii="Times New Roman CYR" w:hAnsi="Times New Roman CYR" w:cs="Times New Roman CYR"/>
          <w:sz w:val="28"/>
          <w:szCs w:val="28"/>
        </w:rPr>
        <w:t xml:space="preserve">«Развитие сельского хозяйства и регулирование рынков сельскохозяйственной продукции» муниципальной программы «Развитие малого и среднего предпринимательства на территории Туруханского района», утвержденная постановлением администрации Туруханского района от 20.10.2014 № 1414-п (в редакции от 23.06.2017 № 908-п), направленная на развитие и поддержку сельхозпроизводителей района. 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целью подпрограммы является повышение уровня обеспеченности населения сельскохозяйственной продукцией.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поставленной цели необходимо решение следующих задач:</w:t>
      </w:r>
    </w:p>
    <w:p w:rsidR="00C72298" w:rsidRDefault="00C72298" w:rsidP="00C72298">
      <w:pPr>
        <w:tabs>
          <w:tab w:val="left" w:pos="0"/>
          <w:tab w:val="left" w:pos="709"/>
          <w:tab w:val="left" w:pos="851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-</w:t>
      </w:r>
      <w:r>
        <w:rPr>
          <w:rFonts w:ascii="Times New Roman CYR" w:hAnsi="Times New Roman CYR" w:cs="Times New Roman CYR"/>
          <w:sz w:val="28"/>
          <w:szCs w:val="28"/>
        </w:rPr>
        <w:tab/>
        <w:t>увеличение объемов производства основных видов сельскохозяйственной продукции;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- поддержка развития малых форм хозяйствования.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указанной подпрограммы с целью увеличения объемов производства основных видов сельскохозяйственной продукции в 2018 году </w:t>
      </w:r>
      <w:r w:rsidR="00853493">
        <w:rPr>
          <w:rFonts w:ascii="Times New Roman CYR" w:hAnsi="Times New Roman CYR" w:cs="Times New Roman CYR"/>
          <w:sz w:val="28"/>
          <w:szCs w:val="28"/>
        </w:rPr>
        <w:t xml:space="preserve">ООО «ЗАРЯ» </w:t>
      </w:r>
      <w:r>
        <w:rPr>
          <w:rFonts w:ascii="Times New Roman CYR" w:hAnsi="Times New Roman CYR" w:cs="Times New Roman CYR"/>
          <w:sz w:val="28"/>
          <w:szCs w:val="28"/>
        </w:rPr>
        <w:t>выделено 1 422,00 тыс. руб.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прогнозируем</w:t>
      </w:r>
      <w:r w:rsidR="00853493">
        <w:rPr>
          <w:rFonts w:ascii="Times New Roman CYR" w:hAnsi="Times New Roman CYR" w:cs="Times New Roman CYR"/>
          <w:sz w:val="28"/>
          <w:szCs w:val="28"/>
        </w:rPr>
        <w:t xml:space="preserve">ом периоде значения показателя </w:t>
      </w:r>
      <w:r>
        <w:rPr>
          <w:rFonts w:ascii="Times New Roman CYR" w:hAnsi="Times New Roman CYR" w:cs="Times New Roman CYR"/>
          <w:sz w:val="28"/>
          <w:szCs w:val="28"/>
        </w:rPr>
        <w:t>"доля прибыльных сельскохозяйственных предприятий" составит 100 %.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C72298" w:rsidRP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в 2017 году составила 43,2 %.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8C2" w:rsidRDefault="00C72298" w:rsidP="0024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</w:r>
      <w:r w:rsidR="002438C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Туруханского района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общей численности населения </w:t>
      </w:r>
      <w:r w:rsidR="002438C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Туруханского района</w:t>
      </w:r>
    </w:p>
    <w:p w:rsidR="002438C2" w:rsidRDefault="002438C2" w:rsidP="0024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72298" w:rsidRDefault="00C72298" w:rsidP="0024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населения, проживающего в населенных пунктах не имеющих регулярного и автобусного и (или) железнодорожного сообщения с административным центром Туруханского района, в общей численности населения Туруханского района в 2018 году уменьшилась по сравнению с 2017 годом в связи с изменением численности населения.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прогнозируемом периоде, начиная с 2019 года, ожидается сохранение зн</w:t>
      </w:r>
      <w:r w:rsidR="00833DFB">
        <w:rPr>
          <w:rFonts w:ascii="Times New Roman CYR" w:hAnsi="Times New Roman CYR" w:cs="Times New Roman CYR"/>
          <w:sz w:val="28"/>
          <w:szCs w:val="28"/>
        </w:rPr>
        <w:t>ачения показателя на уровне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года.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Населенные пункты, не имеющие регулярного автобусного и (или) железнодорожного сообщения с административным центром Туруханского района за отчетный 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394"/>
        <w:gridCol w:w="4297"/>
      </w:tblGrid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№п/п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Населенный пункт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Среднегодовая численность населения, человек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 Игарка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4488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Бакланиха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Бахта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Верещагино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127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Горошиха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Канготово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Келлог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272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 Костино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Курейка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Мадуйка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Советская Речка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Старотуруханск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Сургутиха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144,5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Сухая Тунгуска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Фарково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248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Янов Стан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Бор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2409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 Подкаменная Тунгуска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Сумароково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Верхнеимбатск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495,5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Алинское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Ворогово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841,5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Индыгино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145,5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Сандакчес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370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Зотино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424</w:t>
            </w:r>
          </w:p>
        </w:tc>
      </w:tr>
      <w:tr w:rsidR="00C72298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Светлогорск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9C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  <w:r w:rsidR="00C72298">
              <w:rPr>
                <w:rFonts w:ascii="Times New Roman CYR" w:hAnsi="Times New Roman CYR" w:cs="Times New Roman CYR"/>
                <w:sz w:val="28"/>
                <w:szCs w:val="28"/>
              </w:rPr>
              <w:t xml:space="preserve">4  </w:t>
            </w:r>
          </w:p>
        </w:tc>
      </w:tr>
    </w:tbl>
    <w:p w:rsidR="009C1923" w:rsidRDefault="009C1923" w:rsidP="00C722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438C2" w:rsidRDefault="002438C2" w:rsidP="00C722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52AB7" w:rsidRDefault="00052AB7" w:rsidP="00C722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438C2" w:rsidRDefault="002438C2" w:rsidP="00C722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C1923" w:rsidRDefault="009C1923" w:rsidP="009C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C1923">
        <w:rPr>
          <w:rFonts w:ascii="Times New Roman CYR" w:hAnsi="Times New Roman CYR" w:cs="Times New Roman CYR"/>
          <w:b/>
          <w:sz w:val="28"/>
          <w:szCs w:val="28"/>
        </w:rPr>
        <w:t>Среднемесячная номинальная начисленная заработная плата работников</w:t>
      </w:r>
    </w:p>
    <w:p w:rsidR="009C1923" w:rsidRPr="009C1923" w:rsidRDefault="009C1923" w:rsidP="009C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72298" w:rsidRPr="009C1923" w:rsidRDefault="00C72298" w:rsidP="009C1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Среднемесячная номинальная начисленная заработная плата работников </w:t>
      </w:r>
      <w:r w:rsidRPr="00C075D3">
        <w:rPr>
          <w:rFonts w:ascii="Times New Roman CYR" w:hAnsi="Times New Roman CYR" w:cs="Times New Roman CYR"/>
          <w:bCs/>
          <w:sz w:val="28"/>
          <w:szCs w:val="28"/>
        </w:rPr>
        <w:t>крупных и средних предприятий и некоммерческих 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Туруханский район в 2018 году составила 72169,4 рублей или 104,3% к уровню 2017 года. По оценке на 2019 год заработная плата составит 75777,87 рублей или 105,0% к уровню 2018 года. Прогноз заработной платы в 2020 году составит 79718,32 рублей или 105,2% к уровню 2019 года и в 2021 году составит 84341,98 рубль</w:t>
      </w:r>
      <w:r w:rsidR="009C1923">
        <w:rPr>
          <w:rFonts w:ascii="Times New Roman CYR" w:hAnsi="Times New Roman CYR" w:cs="Times New Roman CYR"/>
          <w:sz w:val="28"/>
          <w:szCs w:val="28"/>
        </w:rPr>
        <w:t xml:space="preserve"> или 105,8% к уровню 2020 года.</w:t>
      </w:r>
    </w:p>
    <w:p w:rsidR="00C72298" w:rsidRDefault="00C72298" w:rsidP="009C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средней заработной платы работников дошкольных образовательных учреждений Туруханского района за 2018 год составил 41660,70 рублей. </w:t>
      </w:r>
    </w:p>
    <w:p w:rsidR="00C72298" w:rsidRPr="009C1923" w:rsidRDefault="00C72298" w:rsidP="009C1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средней заработной платы работников общеобразовательных учреждений Туруханского района за 2018 год составил 50350,53 рублей. </w:t>
      </w:r>
    </w:p>
    <w:p w:rsidR="00C72298" w:rsidRPr="009C1923" w:rsidRDefault="00C72298" w:rsidP="009C1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Темп роста среднемесячной номинальной начисленной заработной платы работников муниципальных учреждений культуры и искусства составил в 2018 году (по отношению к 2017 году) 127,0%.</w:t>
      </w:r>
    </w:p>
    <w:p w:rsidR="00C72298" w:rsidRPr="009C1923" w:rsidRDefault="00C72298" w:rsidP="009C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Средняя заработная плата работников муниципальных учреждений культуры и искусства за 2018 год со</w:t>
      </w:r>
      <w:r w:rsidR="009C1923">
        <w:rPr>
          <w:rFonts w:ascii="Times New Roman CYR" w:hAnsi="Times New Roman CYR" w:cs="Times New Roman CYR"/>
          <w:sz w:val="28"/>
          <w:szCs w:val="28"/>
        </w:rPr>
        <w:t>ставила 54282 рублей 30 копеек.</w:t>
      </w:r>
    </w:p>
    <w:p w:rsidR="00C72298" w:rsidRDefault="00C72298" w:rsidP="009C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Темп роста среднемесячной номинальной начисленной заработной платы работников муниципальных </w:t>
      </w:r>
      <w:r w:rsidRPr="009C1923">
        <w:rPr>
          <w:rFonts w:ascii="Times New Roman CYR" w:hAnsi="Times New Roman CYR" w:cs="Times New Roman CYR"/>
          <w:bCs/>
          <w:sz w:val="28"/>
          <w:szCs w:val="28"/>
        </w:rPr>
        <w:t>учреждений физической культуры и спорта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составил в 2018 году (по отношению к 2017 году) 96,5%.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9C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II. Дошкольное образование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1923" w:rsidRPr="009C1923" w:rsidRDefault="009C1923" w:rsidP="009C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C1923" w:rsidRDefault="00C72298" w:rsidP="009C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детей в возрасте от 1-6 лет, получающих образовательную услугу и (или) услугу по их содержанию в муниципальных дошкольных образовательных учреждениях Туруханского района в общей численности детей в возрасте 1-6 лет в 2018 году увеличилась на 5,9% в сравнении с 2017 годом, т.к. все дети, состоящие на учете по определению в дошкольных образовательных учреждениях в возрасте от 3 до 7 лет, обеспечены местами в дошкольных образовательных учреждениях Туруханского района. В дошкольных образовательных учреждениях Туруханского района имеются свободные места для детей данной возрастной категории. В 2017 году впервые в дошкольных образовательных учреждениях с. Туруханск проводилось к</w:t>
      </w:r>
      <w:r w:rsidR="00C075D3">
        <w:rPr>
          <w:rFonts w:ascii="Times New Roman CYR" w:hAnsi="Times New Roman CYR" w:cs="Times New Roman CYR"/>
          <w:sz w:val="28"/>
          <w:szCs w:val="28"/>
        </w:rPr>
        <w:t xml:space="preserve">омплектование детей </w:t>
      </w:r>
      <w:r w:rsidR="009C1923">
        <w:rPr>
          <w:rFonts w:ascii="Times New Roman CYR" w:hAnsi="Times New Roman CYR" w:cs="Times New Roman CYR"/>
          <w:sz w:val="28"/>
          <w:szCs w:val="28"/>
        </w:rPr>
        <w:t>с 1,5 лет.</w:t>
      </w:r>
    </w:p>
    <w:p w:rsidR="00C72298" w:rsidRPr="009C1923" w:rsidRDefault="00C72298" w:rsidP="009C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2018 году составляет 16,6%.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9C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III. Общее и дополнительное образование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9C1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2017 году численность выпускников 11</w:t>
      </w:r>
      <w:r w:rsidR="00C075D3">
        <w:rPr>
          <w:rFonts w:ascii="Times New Roman CYR" w:hAnsi="Times New Roman CYR" w:cs="Times New Roman CYR"/>
          <w:sz w:val="28"/>
          <w:szCs w:val="28"/>
        </w:rPr>
        <w:t xml:space="preserve"> класса составила 129 человек, </w:t>
      </w:r>
      <w:r>
        <w:rPr>
          <w:rFonts w:ascii="Times New Roman CYR" w:hAnsi="Times New Roman CYR" w:cs="Times New Roman CYR"/>
          <w:sz w:val="28"/>
          <w:szCs w:val="28"/>
        </w:rPr>
        <w:t xml:space="preserve">8 из них награждены медалями «За особые успехи в учении». </w:t>
      </w:r>
    </w:p>
    <w:p w:rsidR="009C1923" w:rsidRDefault="00C72298" w:rsidP="009C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129 выпускников общеобразовательных учреждений Туруханского района 4,6% от общей численности выпускников не получили аттестат о среднем общем образовании. </w:t>
      </w:r>
    </w:p>
    <w:p w:rsidR="00C72298" w:rsidRPr="009C1923" w:rsidRDefault="00C72298" w:rsidP="009C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состоянию на 31.12.2018 сеть образовательных учреждений системы образования муниципального образования Туруханский район представлена 26 общеобразовательными учреждениями.</w:t>
      </w:r>
    </w:p>
    <w:p w:rsidR="00C72298" w:rsidRDefault="00C72298" w:rsidP="009C1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них 65,4% соответствует современным требованиям обучения. </w:t>
      </w:r>
    </w:p>
    <w:p w:rsidR="00C72298" w:rsidRDefault="00C72298" w:rsidP="00C0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Планируется, что 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 к 2020 году увеличится и будет составлять 80,9.</w:t>
      </w:r>
    </w:p>
    <w:p w:rsidR="00C72298" w:rsidRPr="009C1923" w:rsidRDefault="00C72298" w:rsidP="009C1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По состоянию на 31.12.2018 сеть образовательных учреждений системы образования муниципального образования Туруханский район представлена 26 общеобразовательными учреждениями. Из них 2 общеобразовательных учреждения требуют капитального ремонта, что составляет 7,7% от общего количества муниципальных общеобразовательных учреждений Туруханского района-Муниципальное казенное общеобразовательное учреждение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Верещагинская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средняя школа", Муниципальное казенное общеобразовательное учреждение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Зотинская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средняя школа".</w:t>
      </w:r>
    </w:p>
    <w:p w:rsidR="00C72298" w:rsidRPr="009C1923" w:rsidRDefault="00C72298" w:rsidP="009C1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муниципальных общеобразовательных учреждениях Туруханского района доля детей первой и второй групп здоровья составляет 79% от общей численности обучающихся. </w:t>
      </w:r>
    </w:p>
    <w:p w:rsidR="00C72298" w:rsidRPr="009C1923" w:rsidRDefault="00C72298" w:rsidP="009C1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состоянию на 31.12.2018 сеть образовательных учреждений системы образования муниципального образования Туруханский район представлена 26 общеобразовательными учреждениями. Из них в 2 общеобразовательных учреждениях занятия ведутся в первую и во вторую смену. Общее количество обучающихся, занимающихся во вторую смену 110 человек, что составляет 7,7 % от общей численности обучающихся в образовательных учреждениях Туруханского района. </w:t>
      </w:r>
    </w:p>
    <w:p w:rsidR="00C72298" w:rsidRPr="009C1923" w:rsidRDefault="00C72298" w:rsidP="009C1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Расходы на содержание общеобразовательных учреждений района в 2018 году составили 163612,5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за счет средств муниципального бюджета.</w:t>
      </w:r>
    </w:p>
    <w:p w:rsidR="002438C2" w:rsidRDefault="00C72298" w:rsidP="0024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Доля детей в возрасте от 5 до 18 лет, осваивающих програм</w:t>
      </w:r>
      <w:r w:rsidR="00C075D3">
        <w:rPr>
          <w:rFonts w:ascii="Times New Roman CYR" w:hAnsi="Times New Roman CYR" w:cs="Times New Roman CYR"/>
          <w:sz w:val="28"/>
          <w:szCs w:val="28"/>
        </w:rPr>
        <w:t xml:space="preserve">мы дополнительного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в учреждениях дополнительного образования (школа искусств, музыкальные школы, спортивные школы, центры детского творчества) в общей численности детей, составляет </w:t>
      </w:r>
      <w:r w:rsidR="009C1923">
        <w:rPr>
          <w:rFonts w:ascii="Times New Roman CYR" w:hAnsi="Times New Roman CYR" w:cs="Times New Roman CYR"/>
          <w:sz w:val="28"/>
          <w:szCs w:val="28"/>
        </w:rPr>
        <w:t>60,66</w:t>
      </w:r>
      <w:r>
        <w:rPr>
          <w:rFonts w:ascii="Times New Roman CYR" w:hAnsi="Times New Roman CYR" w:cs="Times New Roman CYR"/>
          <w:sz w:val="28"/>
          <w:szCs w:val="28"/>
        </w:rPr>
        <w:t xml:space="preserve">%. </w:t>
      </w:r>
      <w:r w:rsidR="009C1923">
        <w:rPr>
          <w:rFonts w:ascii="Times New Roman CYR" w:hAnsi="Times New Roman CYR" w:cs="Times New Roman CYR"/>
          <w:sz w:val="28"/>
          <w:szCs w:val="28"/>
        </w:rPr>
        <w:t>Планируется увеличение показателя до 65% к 2021 году.</w:t>
      </w:r>
    </w:p>
    <w:p w:rsidR="00C72298" w:rsidRPr="002438C2" w:rsidRDefault="00C72298" w:rsidP="0024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 базе 8 учреждений допо</w:t>
      </w:r>
      <w:r w:rsidR="009C1923">
        <w:rPr>
          <w:rFonts w:ascii="Times New Roman CYR" w:hAnsi="Times New Roman CYR" w:cs="Times New Roman CYR"/>
          <w:sz w:val="28"/>
          <w:szCs w:val="28"/>
        </w:rPr>
        <w:t>лнительного образования созданы</w:t>
      </w:r>
      <w:r>
        <w:rPr>
          <w:rFonts w:ascii="Times New Roman CYR" w:hAnsi="Times New Roman CYR" w:cs="Times New Roman CYR"/>
          <w:sz w:val="28"/>
          <w:szCs w:val="28"/>
        </w:rPr>
        <w:t xml:space="preserve"> детские объединения художественного, эколого-биологического, спортивного, туристско-краеведческого, технического, военно-патриотического направлений и др., в которых занимаются дети в возрасте от 5 до 18 лет, проживающие в Туруханском районе. В отдаленных населенных пунктах действуют структурные подразделения учреждений дополнительного образования.  физкультурно-спортивном клубе, созданном на базе МКОУ "Туруханская СОШ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1", занимается 101 человек.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8A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IV. Культура</w:t>
      </w:r>
    </w:p>
    <w:p w:rsidR="00C72298" w:rsidRPr="008A1EC2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298" w:rsidRDefault="00C72298" w:rsidP="008A1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Сеть учреждений культуры и дополнительного образования в сфере культуры Туруханского района составляет 47 ед., из них: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учреждений клубного типа – 18;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библиотечных учреждений – 23;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музеев – 3;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образовательных учреждений дополнительного образования детей (школы искусств, музыкальные школы) – 3.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Несмотря на сокращение численности населения района, остается постоянным уровень фактической обеспеченности учреждениями культуры, и за период с 2012 по 2018 годы он составил: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для клубов и учреждений клубного типа- 100 % от нормативной потребности;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для библиотечных учреждений- 100 % от нормативной потребности.</w:t>
      </w:r>
    </w:p>
    <w:p w:rsidR="00C72298" w:rsidRDefault="00C72298" w:rsidP="008A1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прогнозируемом периоде с 2019 по 2020 годы снижение данного показателя не ожидается.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для парков культуры и отдыха - 0% от нормативной потребности.</w:t>
      </w:r>
    </w:p>
    <w:p w:rsidR="00C72298" w:rsidRPr="0010776D" w:rsidRDefault="00C72298" w:rsidP="0010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сохранения и эффективного использования культурного наследия Туруханского района, формирования и развития единого культурного наследия Туруханского района, формирования и развития единого культурного пространства, создания условий для обеспечения свободы творчества и развития культурно-нравственного потенциала населения утверждена и действует муниципальная программа Туруханского района "Развитие культуры и туризма Туруханского района" на 2014-2030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Реализация мероприятий программы позволяет укреплять материально-техническую базу учреждений культуры, оснащать их современными техническими средствами и оборудованием, повышать профессиональный уровень специалистов, создавать условия для привлечения и закрепления кадров в сельской местности. </w:t>
      </w:r>
    </w:p>
    <w:p w:rsidR="00052AB7" w:rsidRDefault="00C72298" w:rsidP="0010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Однако, нельзя не отметить, что основной проблемой отрасли является ветхость зданий и помещений учреждений культуры и дополнительного образования в сфере культуры. Доля муниципальных учреждений культуры, здания которых находятся в аварийном состоянии или требуют капитального</w:t>
      </w:r>
    </w:p>
    <w:p w:rsidR="00C72298" w:rsidRDefault="00C72298" w:rsidP="00052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ремонта, в общем количестве муниципальных учреждений культуры в 2018 году составила 49,09 %. На сегодняшний день находится в аварийном состоянии здание сельского дома культуры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Зотино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здание сельского дома культуры п. Курейка, а требуют капитального ремонта еще 23 здания и помещения учреждений культуры. Решение данного вопроса возможно только при увеличении объемов финансирования отрасли.   </w:t>
      </w:r>
    </w:p>
    <w:p w:rsidR="00C72298" w:rsidRPr="0010776D" w:rsidRDefault="00C72298" w:rsidP="00C0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Туруханского района имеются 8 объектов культурного наследия:</w:t>
      </w:r>
    </w:p>
    <w:p w:rsidR="00C72298" w:rsidRDefault="00C72298" w:rsidP="00C0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-Братская могила Чернявского Григория Максимовича (1907-1936гг.) лётчика и Федотова Ивана Кузьмича (1896-1936гг.) инженера, погибших в авиакатастрофе при выпо</w:t>
      </w:r>
      <w:r w:rsidR="00C075D3">
        <w:rPr>
          <w:rFonts w:ascii="Times New Roman CYR" w:hAnsi="Times New Roman CYR" w:cs="Times New Roman CYR"/>
          <w:sz w:val="28"/>
          <w:szCs w:val="28"/>
        </w:rPr>
        <w:t xml:space="preserve">лнении государственного задания </w:t>
      </w:r>
      <w:r>
        <w:rPr>
          <w:rFonts w:ascii="Times New Roman CYR" w:hAnsi="Times New Roman CYR" w:cs="Times New Roman CYR"/>
          <w:sz w:val="28"/>
          <w:szCs w:val="28"/>
        </w:rPr>
        <w:t>(требует реставрации);</w:t>
      </w:r>
    </w:p>
    <w:p w:rsidR="00C72298" w:rsidRDefault="00C72298" w:rsidP="00C0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-Братская могила членов Красноярского Совета рабочих, солдатских депутатов, местных активистов,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растрелянных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колчаковским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отрядом в июле 1918 г.;</w:t>
      </w:r>
    </w:p>
    <w:p w:rsidR="00C72298" w:rsidRDefault="00C72298" w:rsidP="00C0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-Дом, в котором жил, отбывая в 1914-1916 гг. ссылку,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Спандарян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Сурен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Спандарович</w:t>
      </w:r>
      <w:proofErr w:type="spellEnd"/>
    </w:p>
    <w:p w:rsidR="00C72298" w:rsidRDefault="00C72298" w:rsidP="00C0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-Дом, в котором жил, отбывая в 1915-1917 гг. ссылку Свердлов Яков Михайлович</w:t>
      </w:r>
    </w:p>
    <w:p w:rsidR="00C72298" w:rsidRDefault="00C72298" w:rsidP="00C0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-Мемориал Славы Героям Великой О</w:t>
      </w:r>
      <w:r w:rsidR="00C075D3">
        <w:rPr>
          <w:rFonts w:ascii="Times New Roman CYR" w:hAnsi="Times New Roman CYR" w:cs="Times New Roman CYR"/>
          <w:sz w:val="28"/>
          <w:szCs w:val="28"/>
        </w:rPr>
        <w:t xml:space="preserve">течественной войны 1941-1945гг. </w:t>
      </w:r>
      <w:r>
        <w:rPr>
          <w:rFonts w:ascii="Times New Roman CYR" w:hAnsi="Times New Roman CYR" w:cs="Times New Roman CYR"/>
          <w:sz w:val="28"/>
          <w:szCs w:val="28"/>
        </w:rPr>
        <w:t>(требует реставрации)</w:t>
      </w:r>
    </w:p>
    <w:p w:rsidR="00C72298" w:rsidRDefault="00C72298" w:rsidP="00C0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-Могила Нестерова Кузьмы Константиновича (1922-1991гг.), полного кавалера ордена Славы</w:t>
      </w:r>
    </w:p>
    <w:p w:rsidR="00C72298" w:rsidRDefault="00C72298" w:rsidP="00C0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-Памятник В.И. Ленину- (требует реставрации)</w:t>
      </w:r>
    </w:p>
    <w:p w:rsidR="00C72298" w:rsidRDefault="00C72298" w:rsidP="00C0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-Туруханский Троицкий монастырь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требует реставрации)</w:t>
      </w:r>
    </w:p>
    <w:p w:rsidR="00C72298" w:rsidRPr="0010776D" w:rsidRDefault="00C72298" w:rsidP="0010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75D3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4 из них требуют реставрации.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10776D">
        <w:rPr>
          <w:rFonts w:ascii="Times New Roman CYR" w:hAnsi="Times New Roman CYR" w:cs="Times New Roman CYR"/>
          <w:sz w:val="28"/>
          <w:szCs w:val="28"/>
        </w:rPr>
        <w:t xml:space="preserve"> в 2018 году составила 50%.   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10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V. Физическая культура и спорт</w:t>
      </w:r>
    </w:p>
    <w:p w:rsidR="0010776D" w:rsidRDefault="0010776D" w:rsidP="0010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Туруханском районе играет немаловажну</w:t>
      </w:r>
      <w:r w:rsidR="00D145D8">
        <w:rPr>
          <w:rFonts w:ascii="Times New Roman CYR" w:hAnsi="Times New Roman CYR" w:cs="Times New Roman CYR"/>
          <w:sz w:val="28"/>
          <w:szCs w:val="28"/>
        </w:rPr>
        <w:t xml:space="preserve">ю роль в жизни жителей района, </w:t>
      </w:r>
      <w:r>
        <w:rPr>
          <w:rFonts w:ascii="Times New Roman CYR" w:hAnsi="Times New Roman CYR" w:cs="Times New Roman CYR"/>
          <w:sz w:val="28"/>
          <w:szCs w:val="28"/>
        </w:rPr>
        <w:t>и является одним из главных средств для обеспечения эффективной социализации молодежи, и пропаганды здорового образа жизни, особенно среди молодежи.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основных целей руководства района является повышение роли физической культуры и спорта в формировании здорового образа жизни граждан и достойное выступление спортсменов на соревнованиях различного уровня.</w:t>
      </w:r>
    </w:p>
    <w:p w:rsidR="00D145D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динамике происходит увеличение численности населения, систематически занимающихся физическ</w:t>
      </w:r>
      <w:r w:rsidR="002438C2">
        <w:rPr>
          <w:rFonts w:ascii="Times New Roman CYR" w:hAnsi="Times New Roman CYR" w:cs="Times New Roman CYR"/>
          <w:sz w:val="28"/>
          <w:szCs w:val="28"/>
        </w:rPr>
        <w:t xml:space="preserve">ой культурой и спортом в связи </w:t>
      </w:r>
      <w:r w:rsidR="00D145D8">
        <w:rPr>
          <w:rFonts w:ascii="Times New Roman CYR" w:hAnsi="Times New Roman CYR" w:cs="Times New Roman CYR"/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sz w:val="28"/>
          <w:szCs w:val="28"/>
        </w:rPr>
        <w:t>открытием в поселениях ра</w:t>
      </w:r>
      <w:r w:rsidR="00D145D8">
        <w:rPr>
          <w:rFonts w:ascii="Times New Roman CYR" w:hAnsi="Times New Roman CYR" w:cs="Times New Roman CYR"/>
          <w:sz w:val="28"/>
          <w:szCs w:val="28"/>
        </w:rPr>
        <w:t>йона клубов по месту жительства.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привлечения большого количества населения к занятиям физической культурой необходимо постоянно стремиться к расширению перечня услуг, оказываемых населению в области физической культуры и спорта для различных категорий граждан, а также создание, совершенствование и укрепление материально-технического обеспечения отрасли.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 фактической обеспеченности учреждениями физической культуры и спорта спортивными залами, плоскостными спортивными сооружениями, плавательными бассейнами является недостаточным и требует проведения капитальных ремонтов и реконструкций установленных объектов.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</w:t>
      </w:r>
      <w:r w:rsidR="002D05E7"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"Развитие физической культуры, спорта </w:t>
      </w:r>
      <w:r w:rsidR="002D05E7">
        <w:rPr>
          <w:rFonts w:ascii="Times New Roman CYR" w:hAnsi="Times New Roman CYR" w:cs="Times New Roman CYR"/>
          <w:sz w:val="28"/>
          <w:szCs w:val="28"/>
        </w:rPr>
        <w:t xml:space="preserve">и молодежной политики </w:t>
      </w:r>
      <w:r>
        <w:rPr>
          <w:rFonts w:ascii="Times New Roman CYR" w:hAnsi="Times New Roman CYR" w:cs="Times New Roman CYR"/>
          <w:sz w:val="28"/>
          <w:szCs w:val="28"/>
        </w:rPr>
        <w:t xml:space="preserve">в Туруханском районе" </w:t>
      </w:r>
      <w:r w:rsidR="00B52400">
        <w:rPr>
          <w:rFonts w:ascii="Times New Roman CYR" w:hAnsi="Times New Roman CYR" w:cs="Times New Roman CYR"/>
          <w:sz w:val="28"/>
          <w:szCs w:val="28"/>
        </w:rPr>
        <w:t xml:space="preserve">на развитие </w:t>
      </w:r>
      <w:r w:rsidR="002D05E7">
        <w:rPr>
          <w:rFonts w:ascii="Times New Roman CYR" w:hAnsi="Times New Roman CYR" w:cs="Times New Roman CYR"/>
          <w:sz w:val="28"/>
          <w:szCs w:val="28"/>
        </w:rPr>
        <w:t>массовой физкультуры и спорта</w:t>
      </w:r>
      <w:r w:rsidR="00B52400">
        <w:rPr>
          <w:rFonts w:ascii="Times New Roman CYR" w:hAnsi="Times New Roman CYR" w:cs="Times New Roman CYR"/>
          <w:sz w:val="28"/>
          <w:szCs w:val="28"/>
        </w:rPr>
        <w:t xml:space="preserve"> в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профинансирована сумма в размере </w:t>
      </w:r>
      <w:r w:rsidR="00B52400">
        <w:rPr>
          <w:rFonts w:ascii="Times New Roman CYR" w:hAnsi="Times New Roman CYR" w:cs="Times New Roman CYR"/>
          <w:sz w:val="28"/>
          <w:szCs w:val="28"/>
        </w:rPr>
        <w:t>15 835,943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C72298" w:rsidRDefault="00C72298" w:rsidP="00B52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В перспективе развития отрасли в районе, прежде всего, связано с укреплением материально-спортивной базы и повышения уровня подготовки спортсменов, строительством новых объектов спортивной направленности, что позволит увеличить пока</w:t>
      </w:r>
      <w:r w:rsidR="00B52400">
        <w:rPr>
          <w:rFonts w:ascii="Times New Roman CYR" w:hAnsi="Times New Roman CYR" w:cs="Times New Roman CYR"/>
          <w:sz w:val="28"/>
          <w:szCs w:val="28"/>
        </w:rPr>
        <w:t xml:space="preserve">затель занятием физкультурой и </w:t>
      </w:r>
      <w:r>
        <w:rPr>
          <w:rFonts w:ascii="Times New Roman CYR" w:hAnsi="Times New Roman CYR" w:cs="Times New Roman CYR"/>
          <w:sz w:val="28"/>
          <w:szCs w:val="28"/>
        </w:rPr>
        <w:t>спортом.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2298" w:rsidRDefault="00540BB5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54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VI. Жилищное строительство и обеспечение граждан жильем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2298" w:rsidRDefault="00C72298" w:rsidP="00540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площадь жилых помещений, введенная в действие в 2016 году – 926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(12 домов), в 2017 году – 1095,00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(10 домов), в 2018 году – 8872,0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(ИЖС 1039,2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(7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домов)+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вахтовый поселок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7833,0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C72298" w:rsidRDefault="00C72298" w:rsidP="00540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департаментом по недропользованию по Центрально-Сибирскому округу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Центрсибнедра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выдано разрешение на ввод в эксплуатацию (№ 24-654-957-2018 от 20.08.2018)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Ванкорнефть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на объект капитального строительства – «Жилой вахтовый поселок на 850 человек для размещения эксплуатационного персонала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нефтяного месторождения», площадь застройки – 7833,0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(относится к объектам производственного значения).</w:t>
      </w:r>
    </w:p>
    <w:p w:rsidR="00C72298" w:rsidRDefault="00C72298" w:rsidP="005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40BB5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Многоквартирные дома в Туруханском районе за последние годы не строятся из-за отсутствия финансирования. Строятся индивидуальные жилые дома за счет собственных и заемных средств застройщиков, за счет средств материнского капитала, т.к. кредитование становится менее доступным, планируется падение ввода жилья в 2019-2021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438C2" w:rsidRDefault="002438C2" w:rsidP="005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0BB5" w:rsidRDefault="00540BB5" w:rsidP="005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1428"/>
        <w:gridCol w:w="1207"/>
        <w:gridCol w:w="900"/>
        <w:gridCol w:w="813"/>
        <w:gridCol w:w="878"/>
      </w:tblGrid>
      <w:tr w:rsidR="00C72298"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предыдущий период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отчетный период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прогноз</w:t>
            </w:r>
          </w:p>
        </w:tc>
      </w:tr>
      <w:tr w:rsidR="00C72298"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</w:p>
        </w:tc>
      </w:tr>
      <w:tr w:rsidR="00C72298"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Введено всего,</w:t>
            </w:r>
          </w:p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</w:tr>
      <w:tr w:rsidR="00C72298"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индивидуальное жилищное строительство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</w:tr>
      <w:tr w:rsidR="00C72298"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многоквартирное строительство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72298"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иное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72298"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Среднегодовая численность населения Туруханского района, 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14849</w:t>
            </w:r>
          </w:p>
        </w:tc>
      </w:tr>
      <w:tr w:rsidR="00C72298">
        <w:tc>
          <w:tcPr>
            <w:tcW w:w="3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Общая площадь жилых помещений, приходящаяся в среднем на одного жителя, введенная в действие за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0,07</w:t>
            </w:r>
          </w:p>
        </w:tc>
      </w:tr>
    </w:tbl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72298" w:rsidRDefault="00C72298" w:rsidP="00540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Площадь земельных участков, предоставленных для строительства, в расчете на 10 тыс. человек населения – всего.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предоставлено для строительства 41 земельный участок, из них 23 земельных участков предоставлено для жилищного строительства (общей площадью земельных участков – 2,91 га), 18 земельных участка предоставлено для объектов, не являющихся объектами жилищного строительства (общей площадью земельных участков – 1,05 га).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Уменьшение предоставления земельных участков связано с падением спроса на использование земель и уменьшением численности постоянного населения.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Расчет: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Единица измерения</w:t>
      </w:r>
      <w:r>
        <w:rPr>
          <w:rFonts w:ascii="Times New Roman CYR" w:hAnsi="Times New Roman CYR" w:cs="Times New Roman CYR"/>
          <w:sz w:val="28"/>
          <w:szCs w:val="28"/>
        </w:rPr>
        <w:t xml:space="preserve"> – га на 10 тыс. человек населения.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Источник информации:</w:t>
      </w:r>
      <w:r>
        <w:rPr>
          <w:rFonts w:ascii="Times New Roman CYR" w:hAnsi="Times New Roman CYR" w:cs="Times New Roman CYR"/>
          <w:sz w:val="28"/>
          <w:szCs w:val="28"/>
        </w:rPr>
        <w:t xml:space="preserve"> реестр заключенных договоров.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Разъяснения по показателю</w:t>
      </w:r>
      <w:r>
        <w:rPr>
          <w:rFonts w:ascii="Times New Roman CYR" w:hAnsi="Times New Roman CYR" w:cs="Times New Roman CYR"/>
          <w:sz w:val="28"/>
          <w:szCs w:val="28"/>
        </w:rPr>
        <w:t xml:space="preserve">: под земельными участками, предоставленными для строительства, понимаются сформированные земельные участки, предоставленные под строительство в соответствии с действующим земельным и градостроительным законодательством.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указывается по всей площади земельных участков, предоставленных для строительства.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3,39 = (4,42+0+1,05) /16124 *10000 - отчет 2017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2,50 = (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2,91</w:t>
      </w:r>
      <w:r>
        <w:rPr>
          <w:rFonts w:ascii="Times New Roman CYR" w:hAnsi="Times New Roman CYR" w:cs="Times New Roman CYR"/>
          <w:sz w:val="28"/>
          <w:szCs w:val="28"/>
          <w:u w:val="single" w:color="FF0000"/>
        </w:rPr>
        <w:t>+0+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1,05</w:t>
      </w:r>
      <w:r>
        <w:rPr>
          <w:rFonts w:ascii="Times New Roman CYR" w:hAnsi="Times New Roman CYR" w:cs="Times New Roman CYR"/>
          <w:sz w:val="28"/>
          <w:szCs w:val="28"/>
          <w:u w:val="single" w:color="FF0000"/>
        </w:rPr>
        <w:t>) / 15811 * 10000 – отчет на 2018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2,61 = (3,00+0+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1,05</w:t>
      </w:r>
      <w:r>
        <w:rPr>
          <w:rFonts w:ascii="Times New Roman CYR" w:hAnsi="Times New Roman CYR" w:cs="Times New Roman CYR"/>
          <w:sz w:val="28"/>
          <w:szCs w:val="28"/>
          <w:u w:val="single" w:color="FF0000"/>
        </w:rPr>
        <w:t>) / 15491 * 10000- прогноз на 2019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2,66=(3,00+0+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1,05</w:t>
      </w:r>
      <w:r>
        <w:rPr>
          <w:rFonts w:ascii="Times New Roman CYR" w:hAnsi="Times New Roman CYR" w:cs="Times New Roman CYR"/>
          <w:sz w:val="28"/>
          <w:szCs w:val="28"/>
          <w:u w:val="single" w:color="FF0000"/>
        </w:rPr>
        <w:t>) / 15171 * 10000- прогноз на 2020</w:t>
      </w:r>
    </w:p>
    <w:p w:rsidR="00052AB7" w:rsidRDefault="00C72298" w:rsidP="00052A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2,72=(3,00+0+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1,</w:t>
      </w:r>
      <w:proofErr w:type="gramStart"/>
      <w:r>
        <w:rPr>
          <w:rFonts w:ascii="Times New Roman CYR" w:hAnsi="Times New Roman CYR" w:cs="Times New Roman CYR"/>
          <w:sz w:val="28"/>
          <w:szCs w:val="28"/>
          <w:u w:color="FF0000"/>
        </w:rPr>
        <w:t>05</w:t>
      </w:r>
      <w:r w:rsidR="00540BB5">
        <w:rPr>
          <w:rFonts w:ascii="Times New Roman CYR" w:hAnsi="Times New Roman CYR" w:cs="Times New Roman CYR"/>
          <w:sz w:val="28"/>
          <w:szCs w:val="28"/>
          <w:u w:val="single" w:color="FF0000"/>
        </w:rPr>
        <w:t>)/</w:t>
      </w:r>
      <w:proofErr w:type="gramEnd"/>
      <w:r w:rsidR="00540BB5">
        <w:rPr>
          <w:rFonts w:ascii="Times New Roman CYR" w:hAnsi="Times New Roman CYR" w:cs="Times New Roman CYR"/>
          <w:sz w:val="28"/>
          <w:szCs w:val="28"/>
          <w:u w:val="single" w:color="FF0000"/>
        </w:rPr>
        <w:t>14849*10000 – прогноз на 2021</w:t>
      </w:r>
    </w:p>
    <w:p w:rsidR="00052AB7" w:rsidRDefault="00052AB7" w:rsidP="00DF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428"/>
        <w:gridCol w:w="1252"/>
        <w:gridCol w:w="1075"/>
        <w:gridCol w:w="1276"/>
        <w:gridCol w:w="1250"/>
      </w:tblGrid>
      <w:tr w:rsidR="00C72298">
        <w:trPr>
          <w:jc w:val="center"/>
        </w:trPr>
        <w:tc>
          <w:tcPr>
            <w:tcW w:w="104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Площадь предоставленных земельных участков</w:t>
            </w: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Га</w:t>
            </w:r>
          </w:p>
        </w:tc>
      </w:tr>
      <w:tr w:rsidR="00C72298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предыдущий период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отчетный период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прогноз</w:t>
            </w:r>
          </w:p>
        </w:tc>
      </w:tr>
      <w:tr w:rsidR="00C72298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2021</w:t>
            </w:r>
          </w:p>
        </w:tc>
      </w:tr>
      <w:tr w:rsidR="00C72298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Площадь земельных участков, предоставленных для строительства, всего:</w:t>
            </w: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    в том числе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5,47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3,96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4,05</w:t>
            </w:r>
          </w:p>
        </w:tc>
      </w:tr>
      <w:tr w:rsidR="00C72298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для жилищного строительства (в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. для ИЖС)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4,42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2,91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3,00</w:t>
            </w:r>
          </w:p>
        </w:tc>
      </w:tr>
      <w:tr w:rsidR="00C72298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для комплексного освоения в целях жилищного строительства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</w:tr>
      <w:tr w:rsidR="00C72298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для строительства объектов, не являющихся объектами жилищного строительства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1,05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1,05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1,05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1,05</w:t>
            </w:r>
          </w:p>
        </w:tc>
      </w:tr>
    </w:tbl>
    <w:p w:rsidR="00C72298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</w:p>
    <w:p w:rsidR="00C72298" w:rsidRDefault="00C72298" w:rsidP="00540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  <w:t>Расчет: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Единица измерения – га на 10 тыс. человек населения.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 xml:space="preserve">Источник информации: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реестр заключенных договоров.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Разъяснения по показателю: информация указывается по площади земельных участков, представленных для жилищного строительства, индивидуального жилищного строительства и площади земельных участков, предоставленных для комплексного освоения в целях жилищного строительства.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2,74 = (4,42+0) /16124 *10000 - отчет 2017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1,84 = (2,91+0) / 15811 * 10000 – отчет на 2018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1,94 = (3,00+0) / 15491 * 10000- прогноз на 2019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1,98 = (3,00+0) / 15171 * 10000- прогноз на 2020</w:t>
      </w:r>
    </w:p>
    <w:p w:rsidR="00C72298" w:rsidRDefault="00C72298" w:rsidP="002D41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  <w:r>
        <w:rPr>
          <w:rFonts w:ascii="Times New Roman CYR" w:hAnsi="Times New Roman CYR" w:cs="Times New Roman CYR"/>
          <w:sz w:val="28"/>
          <w:szCs w:val="28"/>
          <w:u w:val="single" w:color="FF0000"/>
        </w:rPr>
        <w:t>2,02=(3,00+</w:t>
      </w:r>
      <w:proofErr w:type="gramStart"/>
      <w:r>
        <w:rPr>
          <w:rFonts w:ascii="Times New Roman CYR" w:hAnsi="Times New Roman CYR" w:cs="Times New Roman CYR"/>
          <w:sz w:val="28"/>
          <w:szCs w:val="28"/>
          <w:u w:val="single" w:color="FF0000"/>
        </w:rPr>
        <w:t>0</w:t>
      </w:r>
      <w:r w:rsidR="002D4125">
        <w:rPr>
          <w:rFonts w:ascii="Times New Roman CYR" w:hAnsi="Times New Roman CYR" w:cs="Times New Roman CYR"/>
          <w:sz w:val="28"/>
          <w:szCs w:val="28"/>
          <w:u w:val="single" w:color="FF0000"/>
        </w:rPr>
        <w:t>)/</w:t>
      </w:r>
      <w:proofErr w:type="gramEnd"/>
      <w:r w:rsidR="002D4125">
        <w:rPr>
          <w:rFonts w:ascii="Times New Roman CYR" w:hAnsi="Times New Roman CYR" w:cs="Times New Roman CYR"/>
          <w:sz w:val="28"/>
          <w:szCs w:val="28"/>
          <w:u w:val="single" w:color="FF0000"/>
        </w:rPr>
        <w:t>14849*10000 – прогноз на 2021</w:t>
      </w:r>
    </w:p>
    <w:p w:rsidR="002D4125" w:rsidRPr="002D4125" w:rsidRDefault="002D4125" w:rsidP="002D41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u w:val="single" w:color="FF0000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(аукционов, конкурсов) не было получено разрешение на ввод в эксплуатацию: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-объектов жилищного </w:t>
      </w:r>
      <w:r w:rsidR="00DF2B60">
        <w:rPr>
          <w:rFonts w:ascii="Times New Roman CYR" w:hAnsi="Times New Roman CYR" w:cs="Times New Roman CYR"/>
          <w:sz w:val="28"/>
          <w:szCs w:val="28"/>
          <w:u w:color="FF0000"/>
        </w:rPr>
        <w:t>строительства – в течение 3 лет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, составила 0 кв. м.</w:t>
      </w:r>
    </w:p>
    <w:p w:rsidR="00C72298" w:rsidRPr="00EE639B" w:rsidRDefault="00C72298" w:rsidP="00EE6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>- иных объектов капитального строительства – в те</w:t>
      </w:r>
      <w:r w:rsidR="00EE639B">
        <w:rPr>
          <w:rFonts w:ascii="Times New Roman CYR" w:hAnsi="Times New Roman CYR" w:cs="Times New Roman CYR"/>
          <w:sz w:val="28"/>
          <w:szCs w:val="28"/>
          <w:u w:color="FF0000"/>
        </w:rPr>
        <w:t>чении 5 лет, составила 0 кв. м.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052AB7" w:rsidRDefault="00052AB7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052AB7" w:rsidRDefault="00052AB7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052AB7" w:rsidRDefault="00052AB7" w:rsidP="00EE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</w:p>
    <w:p w:rsidR="00C72298" w:rsidRDefault="00C72298" w:rsidP="00EE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VII. Жилищно-коммунальное хозяйство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C72298" w:rsidRPr="00EE639B" w:rsidRDefault="00C72298" w:rsidP="00766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EE639B">
        <w:rPr>
          <w:rFonts w:ascii="Times New Roman CYR" w:hAnsi="Times New Roman CYR" w:cs="Times New Roman CYR"/>
          <w:color w:val="000000" w:themeColor="text1"/>
          <w:sz w:val="28"/>
          <w:szCs w:val="28"/>
        </w:rPr>
        <w:t>В 2017 году показатель 27 "</w:t>
      </w:r>
      <w:hyperlink r:id="rId6" w:history="1">
        <w:r w:rsidRPr="00EE639B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</w:r>
      </w:hyperlink>
      <w:r w:rsidRPr="00EE639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" составлял 24,21%, в 2018 году показатель составил 57,54%. </w:t>
      </w:r>
    </w:p>
    <w:p w:rsidR="00C72298" w:rsidRDefault="00C72298" w:rsidP="00EE6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Увеличение показателя на 33,33% обусловлено тем, что на территории города Игарка до 2018 года управление многоквартирными домами осуществлялось по договору, заключенному по итогам открытого конкурса с управляющей организацией. </w:t>
      </w:r>
    </w:p>
    <w:p w:rsidR="00C72298" w:rsidRDefault="00C72298" w:rsidP="00EE6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В 2018 году проведены собрания собственников помещений в многоквартирных домах, по итогам которых собственники помещений выбрали способ управления многоквартирными домами. </w:t>
      </w:r>
    </w:p>
    <w:p w:rsidR="00C72298" w:rsidRPr="00766114" w:rsidRDefault="00C72298" w:rsidP="00766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ab/>
        <w:t>Показатель 28 по состоянию на 01.01.2018 составляет 60%, так как на территории Туруханского района имеются 5 организаций</w:t>
      </w:r>
      <w:r w:rsidR="00DF2B60">
        <w:rPr>
          <w:rFonts w:ascii="Times New Roman CYR" w:hAnsi="Times New Roman CYR" w:cs="Times New Roman CYR"/>
          <w:sz w:val="28"/>
          <w:szCs w:val="28"/>
          <w:u w:color="FF0000"/>
        </w:rPr>
        <w:t>,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 осуществляющих производство по водо-, тепло-, электроснабжению, водоотведению, из них 3 организации - частные и 2 организации - участие муниципального образования в уставном капитале которых более 25%.</w:t>
      </w:r>
    </w:p>
    <w:p w:rsidR="00C72298" w:rsidRDefault="00C72298" w:rsidP="0076611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ab/>
        <w:t>Итак: (3*</w:t>
      </w:r>
      <w:proofErr w:type="gramStart"/>
      <w:r>
        <w:rPr>
          <w:rFonts w:ascii="Times New Roman CYR" w:hAnsi="Times New Roman CYR" w:cs="Times New Roman CYR"/>
          <w:sz w:val="28"/>
          <w:szCs w:val="28"/>
          <w:u w:color="FF0000"/>
        </w:rPr>
        <w:t>100)/</w:t>
      </w:r>
      <w:proofErr w:type="gramEnd"/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5=60% </w:t>
      </w:r>
    </w:p>
    <w:p w:rsidR="00C72298" w:rsidRPr="00766114" w:rsidRDefault="00C72298" w:rsidP="007661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  <w:u w:color="FF0000"/>
        </w:rPr>
      </w:pP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Из 254 многоквартирных домов (не блокированной застройки) 28 домов расположены на земельных участках, состоящих на учете в ЕГРН.</w:t>
      </w: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Доля многоквартирных домов, расположенных на земельных участках, в отношении которых осуществлен государственный кадастровый учет, на конец 2018 года составляет 11 %.</w:t>
      </w: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В 2019 планируется поставить на кадастровый учет ещё 3 земельных участка под МКД. В результате, доля МКД, расположенных на земельных участках, в отношении которых осуществлен государственный кадастровый учет, в 2019 году будет составлять 12,3%.</w:t>
      </w: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В течение 2020 года планируется осуществить кадастровый учет ещё 3-х земельных участков под МКД, что составит 13,5% от общего числа.</w:t>
      </w: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В течение 2021 года планируется осуществить кадастровый учет ещё 3-х земельных участков под МКД, что составит 14,7% от общего числа.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noProof/>
          <w:sz w:val="24"/>
          <w:szCs w:val="24"/>
          <w:u w:color="FF0000"/>
          <w:lang w:eastAsia="ru-RU"/>
        </w:rPr>
        <w:drawing>
          <wp:inline distT="0" distB="0" distL="0" distR="0">
            <wp:extent cx="181927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где:</w:t>
      </w: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proofErr w:type="spellStart"/>
      <w:r w:rsidRPr="00766114">
        <w:rPr>
          <w:rFonts w:ascii="Times New Roman CYR" w:hAnsi="Times New Roman CYR" w:cs="Times New Roman CYR"/>
          <w:i/>
          <w:iCs/>
          <w:sz w:val="28"/>
          <w:szCs w:val="28"/>
          <w:u w:color="FF0000"/>
        </w:rPr>
        <w:t>Д</w:t>
      </w:r>
      <w:r w:rsidRPr="00766114">
        <w:rPr>
          <w:rFonts w:ascii="Times New Roman CYR" w:hAnsi="Times New Roman CYR" w:cs="Times New Roman CYR"/>
          <w:i/>
          <w:iCs/>
          <w:sz w:val="28"/>
          <w:szCs w:val="28"/>
          <w:u w:color="FF0000"/>
          <w:vertAlign w:val="subscript"/>
        </w:rPr>
        <w:t>мд</w:t>
      </w:r>
      <w:proofErr w:type="spellEnd"/>
      <w:r w:rsidRPr="00766114">
        <w:rPr>
          <w:rFonts w:ascii="Times New Roman CYR" w:hAnsi="Times New Roman CYR" w:cs="Times New Roman CYR"/>
          <w:i/>
          <w:iCs/>
          <w:sz w:val="28"/>
          <w:szCs w:val="28"/>
          <w:u w:color="FF0000"/>
        </w:rPr>
        <w:t xml:space="preserve"> – </w:t>
      </w: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доля многоквартирных домов, расположенных на земельных участках, в отношении которых осуществлен государственный кадастровый учет;</w:t>
      </w: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proofErr w:type="spellStart"/>
      <w:r w:rsidRPr="00766114">
        <w:rPr>
          <w:rFonts w:ascii="Times New Roman CYR" w:hAnsi="Times New Roman CYR" w:cs="Times New Roman CYR"/>
          <w:i/>
          <w:iCs/>
          <w:sz w:val="28"/>
          <w:szCs w:val="28"/>
          <w:u w:color="FF0000"/>
        </w:rPr>
        <w:t>Чмк</w:t>
      </w:r>
      <w:proofErr w:type="spellEnd"/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 xml:space="preserve"> – число многоквартирных домов, имеющих места общего пользования, расположенных на земельных участках, в отношении которых осуществлен государственный кадастровый учет (единиц);</w:t>
      </w: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proofErr w:type="spellStart"/>
      <w:r w:rsidRPr="00766114">
        <w:rPr>
          <w:rFonts w:ascii="Times New Roman CYR" w:hAnsi="Times New Roman CYR" w:cs="Times New Roman CYR"/>
          <w:i/>
          <w:iCs/>
          <w:sz w:val="28"/>
          <w:szCs w:val="28"/>
          <w:u w:color="FF0000"/>
        </w:rPr>
        <w:t>Чмд</w:t>
      </w:r>
      <w:proofErr w:type="spellEnd"/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 xml:space="preserve"> – общее число многоквартирных домов, имеющих места общего пользования (единиц).</w:t>
      </w: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88"/>
        <w:gridCol w:w="709"/>
        <w:gridCol w:w="850"/>
        <w:gridCol w:w="720"/>
        <w:gridCol w:w="720"/>
        <w:gridCol w:w="720"/>
        <w:gridCol w:w="720"/>
        <w:gridCol w:w="720"/>
      </w:tblGrid>
      <w:tr w:rsidR="00C722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2021</w:t>
            </w:r>
          </w:p>
        </w:tc>
      </w:tr>
      <w:tr w:rsidR="00C722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Общее число многоквартирных домов по состоянию на конец отчетного периода (по данным статистического отчета 1-жилфонд), единиц,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  <w:u w:color="FF0000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u w:color="FF0000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  <w:u w:color="FF0000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u w:color="FF0000"/>
              </w:rPr>
            </w:pPr>
          </w:p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1226</w:t>
            </w:r>
          </w:p>
        </w:tc>
      </w:tr>
      <w:tr w:rsidR="00C722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  дома блокированной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984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976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976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976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976</w:t>
            </w:r>
          </w:p>
        </w:tc>
      </w:tr>
      <w:tr w:rsidR="00C722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  многоквартирные дома, имеющие помещения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общего  пользования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254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251</w:t>
            </w:r>
          </w:p>
        </w:tc>
      </w:tr>
      <w:tr w:rsidR="00C722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37</w:t>
            </w:r>
          </w:p>
        </w:tc>
      </w:tr>
      <w:tr w:rsidR="00C722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  дома блокированной застройки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</w:tr>
      <w:tr w:rsidR="00C722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  многоквартирные дома, имеющие помещения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общего  пользования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37</w:t>
            </w:r>
          </w:p>
        </w:tc>
      </w:tr>
      <w:tr w:rsidR="00C722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12,3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14,7</w:t>
            </w:r>
          </w:p>
        </w:tc>
      </w:tr>
    </w:tbl>
    <w:p w:rsidR="00C72298" w:rsidRDefault="00C72298" w:rsidP="0076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DF2B60">
        <w:rPr>
          <w:rFonts w:ascii="Times New Roman CYR" w:hAnsi="Times New Roman CYR" w:cs="Times New Roman CYR"/>
          <w:sz w:val="24"/>
          <w:szCs w:val="24"/>
          <w:u w:color="FF0000"/>
        </w:rPr>
        <w:t xml:space="preserve">* </w:t>
      </w:r>
      <w:proofErr w:type="gramStart"/>
      <w:r w:rsidRPr="00DF2B60">
        <w:rPr>
          <w:rFonts w:ascii="Times New Roman CYR" w:hAnsi="Times New Roman CYR" w:cs="Times New Roman CYR"/>
          <w:sz w:val="24"/>
          <w:szCs w:val="24"/>
          <w:u w:color="FF0000"/>
        </w:rPr>
        <w:t>В</w:t>
      </w:r>
      <w:proofErr w:type="gramEnd"/>
      <w:r w:rsidRPr="00DF2B60">
        <w:rPr>
          <w:rFonts w:ascii="Times New Roman CYR" w:hAnsi="Times New Roman CYR" w:cs="Times New Roman CYR"/>
          <w:sz w:val="24"/>
          <w:szCs w:val="24"/>
          <w:u w:color="FF0000"/>
        </w:rPr>
        <w:t xml:space="preserve"> домах блокированной застройки (коттеджного типа с отдельным входом в каждую квартиру с отдельного земельного участка, на котором расположен огород и надворные постройки) земельные участки стоят на кадас</w:t>
      </w:r>
      <w:r w:rsidR="00766114" w:rsidRPr="00DF2B60">
        <w:rPr>
          <w:rFonts w:ascii="Times New Roman CYR" w:hAnsi="Times New Roman CYR" w:cs="Times New Roman CYR"/>
          <w:sz w:val="24"/>
          <w:szCs w:val="24"/>
          <w:u w:color="FF0000"/>
        </w:rPr>
        <w:t>тровом учете к каждой квартире.</w:t>
      </w:r>
    </w:p>
    <w:p w:rsidR="00DF2B60" w:rsidRPr="00DF2B60" w:rsidRDefault="00DF2B60" w:rsidP="0076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За 2018 год улучшили свои жилищные условия 11,3 % семей из числа состоящих на учете в органах местного самоуправления в качестве нуждающихся в предоставлении жилых помещений по договору социального найма.</w:t>
      </w: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 xml:space="preserve">Указанный показатель сформирован по данным ежегодного статистического отчета поселений по </w:t>
      </w:r>
      <w:proofErr w:type="gramStart"/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форме  4</w:t>
      </w:r>
      <w:proofErr w:type="gramEnd"/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-жилфонд.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При расчете прогнозного показателя на 2019-2021 годы учитывается предоставление гражданам жилых помещений по договорам социального найма в рамках реализации программы переселения из аварийного жилищного фонда (16 семей ежегодно).</w:t>
      </w:r>
    </w:p>
    <w:p w:rsidR="002438C2" w:rsidRDefault="002438C2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</w:p>
    <w:p w:rsidR="002438C2" w:rsidRDefault="002438C2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</w:p>
    <w:p w:rsidR="002438C2" w:rsidRPr="00766114" w:rsidRDefault="002438C2" w:rsidP="00C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</w:p>
    <w:p w:rsidR="00C72298" w:rsidRPr="00766114" w:rsidRDefault="00C72298" w:rsidP="00C722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color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3498"/>
        <w:gridCol w:w="1040"/>
        <w:gridCol w:w="992"/>
        <w:gridCol w:w="992"/>
        <w:gridCol w:w="993"/>
        <w:gridCol w:w="992"/>
        <w:gridCol w:w="992"/>
      </w:tblGrid>
      <w:tr w:rsidR="00C72298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2021</w:t>
            </w:r>
          </w:p>
        </w:tc>
      </w:tr>
      <w:tr w:rsidR="00C72298">
        <w:trPr>
          <w:trHeight w:val="1515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yellow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u w:color="FF0000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15,3</w:t>
            </w:r>
          </w:p>
        </w:tc>
      </w:tr>
      <w:tr w:rsidR="00C72298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численность населения (семей), получившего жилые помещения и улучшившего жилищные условия в отчетном году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yellow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u w:color="FF000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61</w:t>
            </w:r>
          </w:p>
        </w:tc>
      </w:tr>
      <w:tr w:rsidR="00C72298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численность населения (семей), состоящего на учете в качестве нуждающегося в жилых помещениях на конец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u w:color="FF0000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298" w:rsidRDefault="00C7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399</w:t>
            </w:r>
          </w:p>
        </w:tc>
      </w:tr>
    </w:tbl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766114">
        <w:rPr>
          <w:rFonts w:ascii="Times New Roman CYR" w:hAnsi="Times New Roman CYR" w:cs="Times New Roman CYR"/>
          <w:sz w:val="28"/>
          <w:szCs w:val="28"/>
          <w:u w:color="FF0000"/>
        </w:rPr>
        <w:t>Органами местного самоуправления ежегодно принимаются на учет в качестве нуждающихся в предоставлении жилья около 70 семей. Состоящим на учете гражданам планируется ежегодно предоставлять не менее 61 жилого помещения по договору социального найма, в том числе 16 квартир по программе переселения из аварийного жилищного фонда.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C72298" w:rsidRDefault="00C72298" w:rsidP="00E9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VIII. Организация муниципального управления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C72298" w:rsidRPr="00E91846" w:rsidRDefault="00C72298" w:rsidP="00E15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2017 году составила 60,74%, в 2018 году данный показатель составлял </w:t>
      </w:r>
      <w:r w:rsidRPr="00E91846">
        <w:rPr>
          <w:rFonts w:ascii="Times New Roman" w:hAnsi="Times New Roman" w:cs="Times New Roman"/>
          <w:color w:val="000000"/>
          <w:sz w:val="28"/>
          <w:szCs w:val="28"/>
          <w:u w:color="FF0000"/>
        </w:rPr>
        <w:t>66,78</w:t>
      </w:r>
      <w:r w:rsidRPr="00E91846">
        <w:rPr>
          <w:rFonts w:ascii="Times New Roman" w:hAnsi="Times New Roman" w:cs="Times New Roman"/>
          <w:sz w:val="28"/>
          <w:szCs w:val="28"/>
          <w:u w:color="FF0000"/>
        </w:rPr>
        <w:t>%. В 2019 году ожидается увеличение показателя до 69,12% (показатель №31).</w:t>
      </w:r>
    </w:p>
    <w:p w:rsidR="00C72298" w:rsidRPr="00E91846" w:rsidRDefault="00C72298" w:rsidP="00E15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Увеличение </w:t>
      </w:r>
      <w:r w:rsidRPr="00E91846">
        <w:rPr>
          <w:rFonts w:ascii="Times New Roman" w:hAnsi="Times New Roman" w:cs="Times New Roman"/>
          <w:spacing w:val="4"/>
          <w:sz w:val="28"/>
          <w:szCs w:val="28"/>
          <w:u w:color="FF0000"/>
        </w:rPr>
        <w:t>относительно поступлений 2017 года обусловлено</w:t>
      </w:r>
      <w:r w:rsidRPr="00E91846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Pr="00E91846">
        <w:rPr>
          <w:rFonts w:ascii="Times New Roman" w:hAnsi="Times New Roman" w:cs="Times New Roman"/>
          <w:sz w:val="28"/>
          <w:szCs w:val="28"/>
          <w:u w:color="FF0000"/>
        </w:rPr>
        <w:t>следующими факторами:</w:t>
      </w:r>
    </w:p>
    <w:p w:rsidR="00C72298" w:rsidRPr="00E91846" w:rsidRDefault="000233EB" w:rsidP="000233EB">
      <w:pPr>
        <w:tabs>
          <w:tab w:val="left" w:pos="1386"/>
          <w:tab w:val="left" w:pos="1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pacing w:val="4"/>
          <w:sz w:val="28"/>
          <w:szCs w:val="28"/>
          <w:u w:color="FF0000"/>
        </w:rPr>
        <w:t xml:space="preserve">- </w:t>
      </w:r>
      <w:r w:rsidR="00C72298" w:rsidRPr="00E91846">
        <w:rPr>
          <w:rFonts w:ascii="Times New Roman" w:hAnsi="Times New Roman" w:cs="Times New Roman"/>
          <w:spacing w:val="4"/>
          <w:sz w:val="28"/>
          <w:szCs w:val="28"/>
          <w:u w:color="FF0000"/>
        </w:rPr>
        <w:t>поступлением платежей, носящих разовый характер (</w:t>
      </w:r>
      <w:r w:rsidR="00C72298" w:rsidRPr="00E91846">
        <w:rPr>
          <w:rFonts w:ascii="Times New Roman" w:hAnsi="Times New Roman" w:cs="Times New Roman"/>
          <w:sz w:val="28"/>
          <w:szCs w:val="28"/>
          <w:u w:color="FF0000"/>
        </w:rPr>
        <w:t>по судебным решениям);</w:t>
      </w:r>
    </w:p>
    <w:p w:rsidR="00C72298" w:rsidRPr="00E91846" w:rsidRDefault="000233EB" w:rsidP="000233EB">
      <w:pPr>
        <w:tabs>
          <w:tab w:val="left" w:pos="1386"/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          - </w:t>
      </w:r>
      <w:r w:rsidR="00C72298"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перерасчеты прошлых периодов. </w:t>
      </w:r>
    </w:p>
    <w:p w:rsidR="00C72298" w:rsidRPr="00E91846" w:rsidRDefault="000233EB" w:rsidP="000233EB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 w:cs="Times New Roman"/>
          <w:spacing w:val="4"/>
          <w:sz w:val="28"/>
          <w:szCs w:val="28"/>
          <w:u w:color="FF0000"/>
        </w:rPr>
      </w:pPr>
      <w:r>
        <w:rPr>
          <w:rFonts w:ascii="Times New Roman" w:hAnsi="Times New Roman" w:cs="Times New Roman"/>
          <w:spacing w:val="4"/>
          <w:sz w:val="28"/>
          <w:szCs w:val="28"/>
          <w:u w:color="FF0000"/>
        </w:rPr>
        <w:t xml:space="preserve">     -</w:t>
      </w:r>
      <w:r w:rsidR="00C72298" w:rsidRPr="00E91846">
        <w:rPr>
          <w:rFonts w:ascii="Times New Roman" w:hAnsi="Times New Roman" w:cs="Times New Roman"/>
          <w:spacing w:val="4"/>
          <w:sz w:val="28"/>
          <w:szCs w:val="28"/>
          <w:u w:color="FF0000"/>
        </w:rPr>
        <w:t xml:space="preserve">применением </w:t>
      </w:r>
      <w:r w:rsidR="00C72298" w:rsidRPr="00E91846">
        <w:rPr>
          <w:rFonts w:ascii="Times New Roman" w:hAnsi="Times New Roman" w:cs="Times New Roman"/>
          <w:sz w:val="28"/>
          <w:szCs w:val="28"/>
          <w:u w:color="FF0000"/>
        </w:rPr>
        <w:t>коэффициента 0,3 к ставке платы предприятиям металлургической отрасли</w:t>
      </w:r>
      <w:r w:rsidR="00C72298" w:rsidRPr="00E91846">
        <w:rPr>
          <w:rFonts w:ascii="Times New Roman" w:hAnsi="Times New Roman" w:cs="Times New Roman"/>
          <w:spacing w:val="4"/>
          <w:sz w:val="28"/>
          <w:szCs w:val="28"/>
          <w:u w:color="FF0000"/>
        </w:rPr>
        <w:t xml:space="preserve"> </w:t>
      </w:r>
      <w:r w:rsidR="00C72298" w:rsidRPr="00E91846">
        <w:rPr>
          <w:rFonts w:ascii="Times New Roman" w:hAnsi="Times New Roman" w:cs="Times New Roman"/>
          <w:sz w:val="28"/>
          <w:szCs w:val="28"/>
          <w:u w:color="FF0000"/>
        </w:rPr>
        <w:t>при размещении отходов производства на </w:t>
      </w:r>
      <w:r w:rsidR="00C72298" w:rsidRPr="00E91846">
        <w:rPr>
          <w:rFonts w:ascii="Times New Roman" w:hAnsi="Times New Roman" w:cs="Times New Roman"/>
          <w:spacing w:val="4"/>
          <w:sz w:val="28"/>
          <w:szCs w:val="28"/>
          <w:u w:color="FF0000"/>
        </w:rPr>
        <w:t>специализированных полигонах и промышленных площадках.</w:t>
      </w:r>
    </w:p>
    <w:p w:rsidR="00C72298" w:rsidRPr="00E91846" w:rsidRDefault="00C72298" w:rsidP="00E15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u w:color="FF0000"/>
        </w:rPr>
      </w:pPr>
      <w:r w:rsidRPr="00E91846">
        <w:rPr>
          <w:rFonts w:ascii="Times New Roman CYR" w:hAnsi="Times New Roman CYR" w:cs="Times New Roman CYR"/>
          <w:sz w:val="28"/>
          <w:szCs w:val="28"/>
          <w:u w:color="FF0000"/>
        </w:rPr>
        <w:t>На территории муниципального</w:t>
      </w:r>
      <w:r w:rsidR="00DF2B60">
        <w:rPr>
          <w:rFonts w:ascii="Times New Roman CYR" w:hAnsi="Times New Roman CYR" w:cs="Times New Roman CYR"/>
          <w:sz w:val="28"/>
          <w:szCs w:val="28"/>
          <w:u w:color="FF0000"/>
        </w:rPr>
        <w:t xml:space="preserve"> образования Туруханский район </w:t>
      </w:r>
      <w:r w:rsidRPr="00E91846">
        <w:rPr>
          <w:rFonts w:ascii="Times New Roman CYR" w:hAnsi="Times New Roman CYR" w:cs="Times New Roman CYR"/>
          <w:sz w:val="28"/>
          <w:szCs w:val="28"/>
          <w:u w:color="FF0000"/>
        </w:rPr>
        <w:t xml:space="preserve">за 2018 год доля основных фондов организаций муниципальной формы собственности, находящихся в стадии банкротства, составила 0,0 %. </w:t>
      </w:r>
    </w:p>
    <w:p w:rsidR="00C72298" w:rsidRPr="00E91846" w:rsidRDefault="00C72298" w:rsidP="00E1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E91846">
        <w:rPr>
          <w:rFonts w:ascii="Times New Roman CYR" w:hAnsi="Times New Roman CYR" w:cs="Times New Roman CYR"/>
          <w:sz w:val="28"/>
          <w:szCs w:val="28"/>
          <w:u w:color="FF0000"/>
        </w:rPr>
        <w:t xml:space="preserve">Организации муниципальной формы собственности, находящиеся в </w:t>
      </w:r>
      <w:r w:rsidR="00E91846">
        <w:rPr>
          <w:rFonts w:ascii="Times New Roman CYR" w:hAnsi="Times New Roman CYR" w:cs="Times New Roman CYR"/>
          <w:sz w:val="28"/>
          <w:szCs w:val="28"/>
          <w:u w:color="FF0000"/>
        </w:rPr>
        <w:t>стадии банкротства отсутствуют.</w:t>
      </w:r>
    </w:p>
    <w:p w:rsidR="00C72298" w:rsidRPr="00E91846" w:rsidRDefault="00C72298" w:rsidP="00E15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E91846">
        <w:rPr>
          <w:rFonts w:ascii="Times New Roman CYR" w:hAnsi="Times New Roman CYR" w:cs="Times New Roman CYR"/>
          <w:sz w:val="28"/>
          <w:szCs w:val="28"/>
          <w:u w:color="FF0000"/>
        </w:rPr>
        <w:t>Объем не завершенного в установленные сроки строительства, осуществляемого за счет средств бюджета муниципального района в 2018 году составил 0,0 тыс. рублей.</w:t>
      </w:r>
    </w:p>
    <w:p w:rsidR="00C72298" w:rsidRPr="00E91846" w:rsidRDefault="00C72298" w:rsidP="00E15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Расходы бюджета муниципального образования на содержание работников органов местного самоуправления в 2018 году составляют: </w:t>
      </w:r>
      <w:r w:rsidR="00DF2B60">
        <w:rPr>
          <w:rFonts w:ascii="Times New Roman CYR" w:hAnsi="Times New Roman CYR" w:cs="Times New Roman CYR"/>
          <w:sz w:val="28"/>
          <w:szCs w:val="28"/>
          <w:u w:color="FF0000"/>
        </w:rPr>
        <w:t xml:space="preserve">всего – 243 627,054 тыс. руб.,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в том числе на одного жителя муниципального образования – 15 399.94 руб. </w:t>
      </w:r>
    </w:p>
    <w:p w:rsidR="00DF2B60" w:rsidRPr="00E91846" w:rsidRDefault="00C72298" w:rsidP="0024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>В 2019 году расходы на содержание работников органов мест</w:t>
      </w:r>
      <w:r w:rsidR="00DF2B60">
        <w:rPr>
          <w:rFonts w:ascii="Times New Roman CYR" w:hAnsi="Times New Roman CYR" w:cs="Times New Roman CYR"/>
          <w:sz w:val="28"/>
          <w:szCs w:val="28"/>
          <w:u w:color="FF0000"/>
        </w:rPr>
        <w:t>ного самоуправления планируются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 в сумме 238 342,654 тыс. рублей, в том числе на одного жителя муниципально</w:t>
      </w:r>
      <w:r w:rsidR="00E91846">
        <w:rPr>
          <w:rFonts w:ascii="Times New Roman CYR" w:hAnsi="Times New Roman CYR" w:cs="Times New Roman CYR"/>
          <w:sz w:val="28"/>
          <w:szCs w:val="28"/>
          <w:u w:color="FF0000"/>
        </w:rPr>
        <w:t xml:space="preserve">го образования – 15 386,89руб.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C72298" w:rsidRDefault="00C72298" w:rsidP="00E9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Среднегодовая численность постоянного населения</w:t>
      </w:r>
    </w:p>
    <w:p w:rsidR="00E91846" w:rsidRDefault="00E91846" w:rsidP="00E9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</w:p>
    <w:p w:rsidR="00C72298" w:rsidRDefault="00C72298" w:rsidP="00E15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Среднегодовая численность постоянного населения района в 2018 году составила 15 816 человек. По отношению к предыдущему году произошло снижение численности на 1,9%. </w:t>
      </w:r>
    </w:p>
    <w:p w:rsidR="00C72298" w:rsidRDefault="00C72298" w:rsidP="00E15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>Численность постоянного населения по состоянию на 01.01.2019 года составила 15 660 человек. По отношению к 01.01.2018 года произошло снижение</w:t>
      </w:r>
      <w:r>
        <w:rPr>
          <w:rFonts w:ascii="Times New Roman CYR" w:hAnsi="Times New Roman CYR" w:cs="Times New Roman CYR"/>
          <w:color w:val="FF0000"/>
          <w:sz w:val="28"/>
          <w:szCs w:val="28"/>
          <w:u w:color="FF000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численности на 1,98%.</w:t>
      </w:r>
    </w:p>
    <w:p w:rsidR="00C72298" w:rsidRDefault="00C72298" w:rsidP="00E15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Снижение численности населения в 2018 году было обусловлено как естественной, так и миграционной убылью населения. </w:t>
      </w:r>
    </w:p>
    <w:p w:rsidR="00C72298" w:rsidRDefault="00C72298" w:rsidP="00E15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>Преобладающая роль в уменьшении численности принадлежит миграционному оттоку. Один из факторов выезда связан с реализацией краевой целевой социально-инвестиционной программы «Север на Юг», направленной на переселение нетрудоспособных граждан пенсионного возраста, инвалидов 1 и 2 групп и их семей в местности благоприятные для проживания в других регионах РФ. Так же идет отток населения за счет выпускников школ, желающих продолжить обучение в высших и средних учебных заведениях края.</w:t>
      </w:r>
    </w:p>
    <w:p w:rsidR="00E15636" w:rsidRDefault="00E15636" w:rsidP="00E15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</w:p>
    <w:p w:rsidR="00971723" w:rsidRDefault="00971723" w:rsidP="00E15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1"/>
        <w:gridCol w:w="980"/>
        <w:gridCol w:w="979"/>
        <w:gridCol w:w="1257"/>
        <w:gridCol w:w="1233"/>
        <w:gridCol w:w="1162"/>
        <w:gridCol w:w="1176"/>
      </w:tblGrid>
      <w:tr w:rsidR="00A30A9E" w:rsidTr="00853493">
        <w:tc>
          <w:tcPr>
            <w:tcW w:w="2830" w:type="dxa"/>
          </w:tcPr>
          <w:p w:rsidR="00A30A9E" w:rsidRDefault="00A30A9E" w:rsidP="00A30A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Наименование показателя</w:t>
            </w:r>
          </w:p>
        </w:tc>
        <w:tc>
          <w:tcPr>
            <w:tcW w:w="993" w:type="dxa"/>
          </w:tcPr>
          <w:p w:rsidR="00A30A9E" w:rsidRDefault="00A30A9E" w:rsidP="00A30A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2017</w:t>
            </w:r>
          </w:p>
        </w:tc>
        <w:tc>
          <w:tcPr>
            <w:tcW w:w="992" w:type="dxa"/>
          </w:tcPr>
          <w:p w:rsidR="00A30A9E" w:rsidRDefault="00A30A9E" w:rsidP="00A30A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2018</w:t>
            </w:r>
          </w:p>
        </w:tc>
        <w:tc>
          <w:tcPr>
            <w:tcW w:w="1276" w:type="dxa"/>
          </w:tcPr>
          <w:p w:rsidR="00A30A9E" w:rsidRDefault="00A30A9E" w:rsidP="00A30A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2019 прогноз</w:t>
            </w:r>
          </w:p>
        </w:tc>
        <w:tc>
          <w:tcPr>
            <w:tcW w:w="1247" w:type="dxa"/>
          </w:tcPr>
          <w:p w:rsidR="00A30A9E" w:rsidRDefault="00A30A9E" w:rsidP="00A30A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2020 прогноз</w:t>
            </w:r>
          </w:p>
        </w:tc>
        <w:tc>
          <w:tcPr>
            <w:tcW w:w="1162" w:type="dxa"/>
          </w:tcPr>
          <w:p w:rsidR="00A30A9E" w:rsidRDefault="00A30A9E" w:rsidP="00A30A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2021 прогноз</w:t>
            </w:r>
          </w:p>
        </w:tc>
        <w:tc>
          <w:tcPr>
            <w:tcW w:w="1179" w:type="dxa"/>
          </w:tcPr>
          <w:p w:rsidR="00A30A9E" w:rsidRDefault="00A30A9E" w:rsidP="00A30A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2022 прогноз</w:t>
            </w:r>
          </w:p>
        </w:tc>
      </w:tr>
      <w:tr w:rsidR="00A30A9E" w:rsidTr="00853493">
        <w:tc>
          <w:tcPr>
            <w:tcW w:w="2830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Среднегодовая численность постоянного населения</w:t>
            </w:r>
          </w:p>
        </w:tc>
        <w:tc>
          <w:tcPr>
            <w:tcW w:w="993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16124</w:t>
            </w:r>
          </w:p>
        </w:tc>
        <w:tc>
          <w:tcPr>
            <w:tcW w:w="99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15816</w:t>
            </w:r>
          </w:p>
        </w:tc>
        <w:tc>
          <w:tcPr>
            <w:tcW w:w="1276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15491</w:t>
            </w:r>
          </w:p>
        </w:tc>
        <w:tc>
          <w:tcPr>
            <w:tcW w:w="1247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15171</w:t>
            </w:r>
          </w:p>
        </w:tc>
        <w:tc>
          <w:tcPr>
            <w:tcW w:w="116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14849</w:t>
            </w:r>
          </w:p>
        </w:tc>
        <w:tc>
          <w:tcPr>
            <w:tcW w:w="1179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14527</w:t>
            </w:r>
          </w:p>
        </w:tc>
      </w:tr>
      <w:tr w:rsidR="00A30A9E" w:rsidTr="00853493">
        <w:tc>
          <w:tcPr>
            <w:tcW w:w="2830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Численность населения на начало года</w:t>
            </w:r>
          </w:p>
        </w:tc>
        <w:tc>
          <w:tcPr>
            <w:tcW w:w="993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16276</w:t>
            </w:r>
          </w:p>
        </w:tc>
        <w:tc>
          <w:tcPr>
            <w:tcW w:w="99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15971</w:t>
            </w:r>
          </w:p>
        </w:tc>
        <w:tc>
          <w:tcPr>
            <w:tcW w:w="1276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15651</w:t>
            </w:r>
          </w:p>
        </w:tc>
        <w:tc>
          <w:tcPr>
            <w:tcW w:w="1247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15332</w:t>
            </w:r>
          </w:p>
        </w:tc>
        <w:tc>
          <w:tcPr>
            <w:tcW w:w="116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15010</w:t>
            </w:r>
          </w:p>
        </w:tc>
        <w:tc>
          <w:tcPr>
            <w:tcW w:w="1179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14688</w:t>
            </w:r>
          </w:p>
        </w:tc>
      </w:tr>
      <w:tr w:rsidR="00A30A9E" w:rsidTr="00853493">
        <w:tc>
          <w:tcPr>
            <w:tcW w:w="2830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Численность родившихся</w:t>
            </w:r>
          </w:p>
        </w:tc>
        <w:tc>
          <w:tcPr>
            <w:tcW w:w="993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190</w:t>
            </w:r>
          </w:p>
        </w:tc>
        <w:tc>
          <w:tcPr>
            <w:tcW w:w="99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164</w:t>
            </w:r>
          </w:p>
        </w:tc>
        <w:tc>
          <w:tcPr>
            <w:tcW w:w="1276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160</w:t>
            </w:r>
          </w:p>
        </w:tc>
        <w:tc>
          <w:tcPr>
            <w:tcW w:w="1247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155</w:t>
            </w:r>
          </w:p>
        </w:tc>
        <w:tc>
          <w:tcPr>
            <w:tcW w:w="116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150</w:t>
            </w:r>
          </w:p>
        </w:tc>
        <w:tc>
          <w:tcPr>
            <w:tcW w:w="1179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145</w:t>
            </w:r>
          </w:p>
        </w:tc>
      </w:tr>
      <w:tr w:rsidR="00A30A9E" w:rsidTr="00853493">
        <w:tc>
          <w:tcPr>
            <w:tcW w:w="2830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Численность умерших</w:t>
            </w:r>
          </w:p>
        </w:tc>
        <w:tc>
          <w:tcPr>
            <w:tcW w:w="993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213</w:t>
            </w:r>
          </w:p>
        </w:tc>
        <w:tc>
          <w:tcPr>
            <w:tcW w:w="99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207</w:t>
            </w:r>
          </w:p>
        </w:tc>
        <w:tc>
          <w:tcPr>
            <w:tcW w:w="1276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202</w:t>
            </w:r>
          </w:p>
        </w:tc>
        <w:tc>
          <w:tcPr>
            <w:tcW w:w="1247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200</w:t>
            </w:r>
          </w:p>
        </w:tc>
        <w:tc>
          <w:tcPr>
            <w:tcW w:w="116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195</w:t>
            </w:r>
          </w:p>
        </w:tc>
        <w:tc>
          <w:tcPr>
            <w:tcW w:w="1179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190</w:t>
            </w:r>
          </w:p>
        </w:tc>
      </w:tr>
      <w:tr w:rsidR="00A30A9E" w:rsidTr="00853493">
        <w:tc>
          <w:tcPr>
            <w:tcW w:w="2830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 xml:space="preserve">Естественный прирост (+), </w:t>
            </w:r>
          </w:p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убыль (-)</w:t>
            </w:r>
          </w:p>
        </w:tc>
        <w:tc>
          <w:tcPr>
            <w:tcW w:w="993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-23</w:t>
            </w:r>
          </w:p>
        </w:tc>
        <w:tc>
          <w:tcPr>
            <w:tcW w:w="99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-43</w:t>
            </w:r>
          </w:p>
        </w:tc>
        <w:tc>
          <w:tcPr>
            <w:tcW w:w="1276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-42</w:t>
            </w:r>
          </w:p>
        </w:tc>
        <w:tc>
          <w:tcPr>
            <w:tcW w:w="1247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-45</w:t>
            </w:r>
          </w:p>
        </w:tc>
        <w:tc>
          <w:tcPr>
            <w:tcW w:w="116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-45</w:t>
            </w:r>
          </w:p>
        </w:tc>
        <w:tc>
          <w:tcPr>
            <w:tcW w:w="1179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-45</w:t>
            </w:r>
          </w:p>
        </w:tc>
      </w:tr>
      <w:tr w:rsidR="00A30A9E" w:rsidTr="00853493">
        <w:tc>
          <w:tcPr>
            <w:tcW w:w="2830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Численность прибывших</w:t>
            </w:r>
          </w:p>
        </w:tc>
        <w:tc>
          <w:tcPr>
            <w:tcW w:w="993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786</w:t>
            </w:r>
          </w:p>
        </w:tc>
        <w:tc>
          <w:tcPr>
            <w:tcW w:w="99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772</w:t>
            </w:r>
          </w:p>
        </w:tc>
        <w:tc>
          <w:tcPr>
            <w:tcW w:w="1276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767</w:t>
            </w:r>
          </w:p>
        </w:tc>
        <w:tc>
          <w:tcPr>
            <w:tcW w:w="1247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762</w:t>
            </w:r>
          </w:p>
        </w:tc>
        <w:tc>
          <w:tcPr>
            <w:tcW w:w="116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757</w:t>
            </w:r>
          </w:p>
        </w:tc>
        <w:tc>
          <w:tcPr>
            <w:tcW w:w="1179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752</w:t>
            </w:r>
          </w:p>
        </w:tc>
      </w:tr>
      <w:tr w:rsidR="00A30A9E" w:rsidTr="00853493">
        <w:tc>
          <w:tcPr>
            <w:tcW w:w="2830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Численность убывших</w:t>
            </w:r>
          </w:p>
        </w:tc>
        <w:tc>
          <w:tcPr>
            <w:tcW w:w="993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1068</w:t>
            </w:r>
          </w:p>
        </w:tc>
        <w:tc>
          <w:tcPr>
            <w:tcW w:w="99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1049</w:t>
            </w:r>
          </w:p>
        </w:tc>
        <w:tc>
          <w:tcPr>
            <w:tcW w:w="1276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1044</w:t>
            </w:r>
          </w:p>
        </w:tc>
        <w:tc>
          <w:tcPr>
            <w:tcW w:w="1247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1039</w:t>
            </w:r>
          </w:p>
        </w:tc>
        <w:tc>
          <w:tcPr>
            <w:tcW w:w="116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1034</w:t>
            </w:r>
          </w:p>
        </w:tc>
        <w:tc>
          <w:tcPr>
            <w:tcW w:w="1179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1029</w:t>
            </w:r>
          </w:p>
        </w:tc>
      </w:tr>
      <w:tr w:rsidR="00A30A9E" w:rsidTr="00853493">
        <w:tc>
          <w:tcPr>
            <w:tcW w:w="2830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Миграционный прирост (+),</w:t>
            </w:r>
          </w:p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Убыль (-)</w:t>
            </w:r>
          </w:p>
        </w:tc>
        <w:tc>
          <w:tcPr>
            <w:tcW w:w="993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-282</w:t>
            </w:r>
          </w:p>
        </w:tc>
        <w:tc>
          <w:tcPr>
            <w:tcW w:w="99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-277</w:t>
            </w:r>
          </w:p>
        </w:tc>
        <w:tc>
          <w:tcPr>
            <w:tcW w:w="1276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-277</w:t>
            </w:r>
          </w:p>
        </w:tc>
        <w:tc>
          <w:tcPr>
            <w:tcW w:w="1247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-277</w:t>
            </w:r>
          </w:p>
        </w:tc>
        <w:tc>
          <w:tcPr>
            <w:tcW w:w="1162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-277</w:t>
            </w:r>
          </w:p>
        </w:tc>
        <w:tc>
          <w:tcPr>
            <w:tcW w:w="1179" w:type="dxa"/>
          </w:tcPr>
          <w:p w:rsidR="00A30A9E" w:rsidRDefault="00A30A9E" w:rsidP="00E156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color="FF0000"/>
              </w:rPr>
              <w:t>-277</w:t>
            </w:r>
          </w:p>
        </w:tc>
      </w:tr>
    </w:tbl>
    <w:p w:rsidR="002438C2" w:rsidRDefault="002438C2" w:rsidP="00DF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</w:p>
    <w:p w:rsidR="00C72298" w:rsidRDefault="00C72298" w:rsidP="00DF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IX. Энергосбережение и повышение энергетической эффективности</w:t>
      </w:r>
    </w:p>
    <w:p w:rsidR="00C72298" w:rsidRPr="00E91846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39.1. Удельная величина потребления электрической энергии в многоквартирных домах в 2018 году относительно 2017 года увеличилась. Объем потребления электрической энергии в многоквартирных домах в 2018 году составил 25 428 889,69 </w:t>
      </w:r>
      <w:proofErr w:type="spellStart"/>
      <w:r w:rsidRPr="00E91846">
        <w:rPr>
          <w:rFonts w:ascii="Times New Roman" w:hAnsi="Times New Roman" w:cs="Times New Roman"/>
          <w:sz w:val="28"/>
          <w:szCs w:val="28"/>
          <w:u w:color="FF0000"/>
        </w:rPr>
        <w:t>кВтч</w:t>
      </w:r>
      <w:proofErr w:type="spellEnd"/>
      <w:r w:rsidRPr="00E91846">
        <w:rPr>
          <w:rFonts w:ascii="Times New Roman" w:hAnsi="Times New Roman" w:cs="Times New Roman"/>
          <w:sz w:val="28"/>
          <w:szCs w:val="28"/>
          <w:u w:color="FF0000"/>
        </w:rPr>
        <w:t>, число проживающих в 2018 году 11 064 чел.</w:t>
      </w: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До 2017 года для расчета удельной величины потребления электрической энергии в многоквартирных домах (далее – МКД) учитывались данные, в том числе по домам блокированной застройки от двух и более квартир. </w:t>
      </w: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При внесении данных в систему АИС ММО для формирования доклада Главы за 2018 год показатели приведены в соответствие, а именно данные по домам блокированной застройки в расчете «Удельная величина потребления электрической энергии в многоквартирных домах» не учтены.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Кроме того, увеличение объёмов потребления электроэнергии произошло: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- за счет улучшения степени благоустройства (установка водонагревателей), </w:t>
      </w:r>
    </w:p>
    <w:p w:rsidR="00C72298" w:rsidRPr="00E91846" w:rsidRDefault="00C72298" w:rsidP="00E918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ab/>
        <w:t>- в связи с холодными погодными условиями в зимний период (использование обогревателей).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По оценке 2019 года и краткосрочной перспективе до 2021 года, показатель значительных изменений не претерпит, на его значении может отразиться только факт естественной миграции населения, проживающего в МКД и факт бережного отношения населени</w:t>
      </w:r>
      <w:r w:rsidR="00E91846">
        <w:rPr>
          <w:rFonts w:ascii="Times New Roman" w:hAnsi="Times New Roman" w:cs="Times New Roman"/>
          <w:sz w:val="28"/>
          <w:szCs w:val="28"/>
          <w:u w:color="FF0000"/>
        </w:rPr>
        <w:t>я к потреблению энергоресурсов.</w:t>
      </w: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39.2. Удельная величина потребления тепловой энергии в многоквартирных домах в 2018 году относительно 2017 года снизилась.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Объём потребления тепловой энергии в 2018 году на цели отопления в МКД составил 96 336,36 Гкал, площадь отопления составляет в 2018 – 252 924,25 м².</w:t>
      </w: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До 2017 года для расчета удельной величины потребления тепловой энергии в МКД учитывались данные, в том числе по домам блокированной застройки от двух и более квартир. </w:t>
      </w: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При внесении данных в систему АИС ММО для формирования доклада Главы за 2018 год показатели приведены в соответствие, а именно данные по домам блокированной застройки в расчете «Удельная величина потребления тепловой энергии в многоквартирных домах» не учтены.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Кроме того, снижение показателя связано: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-с выбытием жилищного фонда (уничтожение МКД пожаром, расселение и отключение ветхих МКД от инженерных систем),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-с сокращением объёмов потребления тепловой энергии в связи с установкой приборов учёта.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По оценке 2019 года и краткосрочной перспективе до 2021 года, показатель значительных изменений не претерпит, на его значении может отразиться только факт естественной миграции населения, проживающего в МКД и факт бережного отношения населени</w:t>
      </w:r>
      <w:r w:rsidR="00E91846">
        <w:rPr>
          <w:rFonts w:ascii="Times New Roman" w:hAnsi="Times New Roman" w:cs="Times New Roman"/>
          <w:sz w:val="28"/>
          <w:szCs w:val="28"/>
          <w:u w:color="FF0000"/>
        </w:rPr>
        <w:t>я к потреблению энергоресурсов.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39.3. Удельная величина потребления горячего водоснабжения в многоквартирных домах в 2018 году относительно 2017 года увеличилась. </w:t>
      </w: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Объем потребления горячего водоснабжения в 2018 году составил      131 196 м³, число проживающих в МКД в 2018 году – 8 618 чел.</w:t>
      </w: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До 2017 года для расчета удельной величины потребления горячего водоснабжения в МКД учитывались данные, в том числе по домам блокированной застройки от двух и более квартир. </w:t>
      </w: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При внесении данных в систему АИС ММО для формирования доклада Главы за 2018 год показатели приведены в соответствие, а именно данные по домам блокированной застройки в расчете «Удельная величина потребления горячего водоснабжения в многоквартирных домах» не учтены, что повлияло на рост удельной величины потребления горячего водоснабжения в МКД, т.к. в домах блокированной застройки некоторые абоненты отказались от услуг горячего водоснабжения и установили водонагреватели.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По оценке 2019 года и краткосрочной перспективе до 2021 года, показатель значительных изменений не претерпит, на его значении может отразиться только факт естественной миграции населения, проживающего в МКД и факт бережного отношения населения к потреблению энергоресурсов.</w:t>
      </w:r>
    </w:p>
    <w:p w:rsidR="00C72298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39.4. Удельная величина потребления холодного водоснабжения в многоквартирных домах в 2018 году относительно 2017 года уменьшилась в связи с установкой приборов учета.</w:t>
      </w:r>
    </w:p>
    <w:p w:rsidR="00971723" w:rsidRPr="00E91846" w:rsidRDefault="00971723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bookmarkStart w:id="0" w:name="_GoBack"/>
      <w:bookmarkEnd w:id="0"/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Объем потребления холодного водоснабжения в 2018 году составил      467 911,7 тыс.м³, число проживающих в 2018году 10 222 чел. </w:t>
      </w: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До 2017 года для расчета удельной величины потребления холодного </w:t>
      </w:r>
      <w:proofErr w:type="spellStart"/>
      <w:r w:rsidRPr="00E91846">
        <w:rPr>
          <w:rFonts w:ascii="Times New Roman" w:hAnsi="Times New Roman" w:cs="Times New Roman"/>
          <w:sz w:val="28"/>
          <w:szCs w:val="28"/>
          <w:u w:color="FF0000"/>
        </w:rPr>
        <w:t>водоснаюжения</w:t>
      </w:r>
      <w:proofErr w:type="spellEnd"/>
      <w:r w:rsidRPr="00E91846">
        <w:rPr>
          <w:rFonts w:ascii="Times New Roman" w:hAnsi="Times New Roman" w:cs="Times New Roman"/>
          <w:sz w:val="28"/>
          <w:szCs w:val="28"/>
          <w:u w:color="FF0000"/>
        </w:rPr>
        <w:t xml:space="preserve"> в МКД учитывались данные, в том числе по домам блокированной застройки от двух и более квартир. </w:t>
      </w:r>
    </w:p>
    <w:p w:rsidR="00C72298" w:rsidRPr="00E91846" w:rsidRDefault="00C72298" w:rsidP="00E9184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При внесении данных в систему АИС ММО для формирования доклада Главы за 2018 год показатели приведены в соответствие, а именно данные по домам блокированной застройки в расчете «Удельная величина потребления холодного водоснабжения в многоквартирных домах» не учтены.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По оценке 2019 года и краткосрочной перспективе до 2021 года, показатель значительных изменений не претерпит, на его значении может отразиться только факт естественной миграции населения, проживающего в МКД и факт бережного отношения населения к потреблению энергоресурсов.</w:t>
      </w:r>
    </w:p>
    <w:p w:rsidR="00C72298" w:rsidRDefault="00C72298" w:rsidP="00E91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E91846">
        <w:rPr>
          <w:rFonts w:ascii="Times New Roman" w:hAnsi="Times New Roman" w:cs="Times New Roman"/>
          <w:sz w:val="28"/>
          <w:szCs w:val="28"/>
          <w:u w:color="FF0000"/>
        </w:rPr>
        <w:t>По показателю 39.5 «Удельная величина потребления природного газа» в многоквартирных домах значения не указаны в связи с отсутствием газоснабжения в Туруханском районе.</w:t>
      </w:r>
    </w:p>
    <w:p w:rsidR="00853493" w:rsidRDefault="00853493" w:rsidP="0085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</w:p>
    <w:p w:rsidR="00853493" w:rsidRDefault="00853493" w:rsidP="0085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</w:p>
    <w:p w:rsidR="00853493" w:rsidRDefault="00853493" w:rsidP="0085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</w:p>
    <w:p w:rsidR="00853493" w:rsidRDefault="00853493" w:rsidP="0085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Исполняющий обязанности</w:t>
      </w:r>
    </w:p>
    <w:p w:rsidR="00853493" w:rsidRPr="00E91846" w:rsidRDefault="00853493" w:rsidP="0085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Главы Туруханского района</w:t>
      </w:r>
      <w:r>
        <w:rPr>
          <w:rFonts w:ascii="Times New Roman" w:hAnsi="Times New Roman" w:cs="Times New Roman"/>
          <w:sz w:val="28"/>
          <w:szCs w:val="28"/>
          <w:u w:color="FF0000"/>
        </w:rPr>
        <w:tab/>
      </w:r>
      <w:r>
        <w:rPr>
          <w:rFonts w:ascii="Times New Roman" w:hAnsi="Times New Roman" w:cs="Times New Roman"/>
          <w:sz w:val="28"/>
          <w:szCs w:val="28"/>
          <w:u w:color="FF0000"/>
        </w:rPr>
        <w:tab/>
      </w:r>
      <w:r>
        <w:rPr>
          <w:rFonts w:ascii="Times New Roman" w:hAnsi="Times New Roman" w:cs="Times New Roman"/>
          <w:sz w:val="28"/>
          <w:szCs w:val="28"/>
          <w:u w:color="FF0000"/>
        </w:rPr>
        <w:tab/>
      </w:r>
      <w:r>
        <w:rPr>
          <w:rFonts w:ascii="Times New Roman" w:hAnsi="Times New Roman" w:cs="Times New Roman"/>
          <w:sz w:val="28"/>
          <w:szCs w:val="28"/>
          <w:u w:color="FF0000"/>
        </w:rPr>
        <w:tab/>
      </w:r>
      <w:r>
        <w:rPr>
          <w:rFonts w:ascii="Times New Roman" w:hAnsi="Times New Roman" w:cs="Times New Roman"/>
          <w:sz w:val="28"/>
          <w:szCs w:val="28"/>
          <w:u w:color="FF0000"/>
        </w:rPr>
        <w:tab/>
      </w:r>
      <w:r>
        <w:rPr>
          <w:rFonts w:ascii="Times New Roman" w:hAnsi="Times New Roman" w:cs="Times New Roman"/>
          <w:sz w:val="28"/>
          <w:szCs w:val="28"/>
          <w:u w:color="FF0000"/>
        </w:rPr>
        <w:tab/>
      </w:r>
      <w:r w:rsidR="002438C2">
        <w:rPr>
          <w:rFonts w:ascii="Times New Roman" w:hAnsi="Times New Roman" w:cs="Times New Roman"/>
          <w:sz w:val="28"/>
          <w:szCs w:val="28"/>
          <w:u w:color="FF0000"/>
        </w:rPr>
        <w:t xml:space="preserve">  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  Е.Г. Кожевников </w:t>
      </w:r>
    </w:p>
    <w:p w:rsidR="00C72298" w:rsidRPr="00E91846" w:rsidRDefault="00C72298" w:rsidP="00E9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color="FF0000"/>
        </w:rPr>
      </w:pPr>
    </w:p>
    <w:p w:rsidR="00C72298" w:rsidRDefault="00C72298" w:rsidP="00C7229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color="FF0000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C72298" w:rsidRDefault="00C72298" w:rsidP="00E918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C72298" w:rsidRDefault="00C72298" w:rsidP="00C7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C665B6" w:rsidRDefault="00C665B6"/>
    <w:p w:rsidR="00853493" w:rsidRDefault="00853493"/>
    <w:p w:rsidR="00853493" w:rsidRDefault="00853493"/>
    <w:p w:rsidR="00853493" w:rsidRDefault="00853493"/>
    <w:p w:rsidR="00853493" w:rsidRDefault="00853493"/>
    <w:p w:rsidR="00853493" w:rsidRDefault="00853493"/>
    <w:p w:rsidR="00853493" w:rsidRDefault="00853493"/>
    <w:p w:rsidR="00853493" w:rsidRDefault="00853493"/>
    <w:p w:rsidR="00853493" w:rsidRPr="002438C2" w:rsidRDefault="00853493" w:rsidP="008534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8C2">
        <w:rPr>
          <w:rFonts w:ascii="Times New Roman" w:hAnsi="Times New Roman" w:cs="Times New Roman"/>
          <w:sz w:val="20"/>
          <w:szCs w:val="20"/>
        </w:rPr>
        <w:t>Щербаченко Анастасия Евгеньевна</w:t>
      </w:r>
    </w:p>
    <w:p w:rsidR="00853493" w:rsidRPr="002438C2" w:rsidRDefault="00853493" w:rsidP="008534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8C2">
        <w:rPr>
          <w:rFonts w:ascii="Times New Roman" w:hAnsi="Times New Roman" w:cs="Times New Roman"/>
          <w:sz w:val="20"/>
          <w:szCs w:val="20"/>
        </w:rPr>
        <w:t>8-39190-45-159</w:t>
      </w:r>
    </w:p>
    <w:sectPr w:rsidR="00853493" w:rsidRPr="002438C2" w:rsidSect="00052AB7">
      <w:pgSz w:w="12240" w:h="15840"/>
      <w:pgMar w:top="993" w:right="1041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2B639A8"/>
    <w:lvl w:ilvl="0">
      <w:numFmt w:val="bullet"/>
      <w:lvlText w:val="*"/>
      <w:lvlJc w:val="left"/>
    </w:lvl>
  </w:abstractNum>
  <w:abstractNum w:abstractNumId="1">
    <w:nsid w:val="414A7A39"/>
    <w:multiLevelType w:val="hybridMultilevel"/>
    <w:tmpl w:val="B2A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39"/>
    <w:rsid w:val="000233EB"/>
    <w:rsid w:val="00052AB7"/>
    <w:rsid w:val="0010776D"/>
    <w:rsid w:val="00236C39"/>
    <w:rsid w:val="002438C2"/>
    <w:rsid w:val="002D05E7"/>
    <w:rsid w:val="002D4125"/>
    <w:rsid w:val="002E7E25"/>
    <w:rsid w:val="00540BB5"/>
    <w:rsid w:val="0072347E"/>
    <w:rsid w:val="00766114"/>
    <w:rsid w:val="00833DFB"/>
    <w:rsid w:val="00853493"/>
    <w:rsid w:val="008A1EC2"/>
    <w:rsid w:val="00971723"/>
    <w:rsid w:val="009C1923"/>
    <w:rsid w:val="00A30A9E"/>
    <w:rsid w:val="00B52400"/>
    <w:rsid w:val="00C075D3"/>
    <w:rsid w:val="00C665B6"/>
    <w:rsid w:val="00C72298"/>
    <w:rsid w:val="00D145D8"/>
    <w:rsid w:val="00DF2B60"/>
    <w:rsid w:val="00E15636"/>
    <w:rsid w:val="00E91846"/>
    <w:rsid w:val="00E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7540E-697D-45CC-8B32-C316AE03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98"/>
    <w:pPr>
      <w:ind w:left="720"/>
      <w:contextualSpacing/>
    </w:pPr>
  </w:style>
  <w:style w:type="table" w:styleId="a4">
    <w:name w:val="Table Grid"/>
    <w:basedOn w:val="a1"/>
    <w:uiPriority w:val="39"/>
    <w:rsid w:val="00A3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IInfo('indicator9_17.87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8A95-920D-4841-85E7-E128EAC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Щербаченко</dc:creator>
  <cp:keywords/>
  <dc:description/>
  <cp:lastModifiedBy>Анастасия Щербаченко</cp:lastModifiedBy>
  <cp:revision>21</cp:revision>
  <cp:lastPrinted>2019-04-30T00:44:00Z</cp:lastPrinted>
  <dcterms:created xsi:type="dcterms:W3CDTF">2019-04-29T07:51:00Z</dcterms:created>
  <dcterms:modified xsi:type="dcterms:W3CDTF">2019-04-30T00:50:00Z</dcterms:modified>
</cp:coreProperties>
</file>