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8" w:rsidRPr="00604EA7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21488" w:rsidRPr="00604EA7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 xml:space="preserve">от </w:t>
      </w:r>
      <w:r w:rsidR="00C24ADA">
        <w:rPr>
          <w:rFonts w:ascii="Times New Roman" w:hAnsi="Times New Roman" w:cs="Times New Roman"/>
          <w:sz w:val="28"/>
          <w:szCs w:val="28"/>
        </w:rPr>
        <w:t>02.05.2024</w:t>
      </w:r>
      <w:r w:rsidRPr="00604EA7">
        <w:rPr>
          <w:rFonts w:ascii="Times New Roman" w:hAnsi="Times New Roman" w:cs="Times New Roman"/>
          <w:sz w:val="28"/>
          <w:szCs w:val="28"/>
        </w:rPr>
        <w:t xml:space="preserve">       </w:t>
      </w:r>
      <w:r w:rsidR="00C24AD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604EA7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24ADA">
        <w:rPr>
          <w:rFonts w:ascii="Times New Roman" w:hAnsi="Times New Roman" w:cs="Times New Roman"/>
          <w:sz w:val="28"/>
          <w:szCs w:val="28"/>
        </w:rPr>
        <w:t>307</w:t>
      </w:r>
      <w:r w:rsidRPr="00604EA7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подп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B21488">
        <w:rPr>
          <w:rFonts w:ascii="Times New Roman" w:hAnsi="Times New Roman" w:cs="Times New Roman"/>
          <w:sz w:val="28"/>
          <w:szCs w:val="28"/>
        </w:rPr>
        <w:t>"Обеспечение условий реализации программы и прочие мероприятия"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"Развитие культуры и туризма Туруханского района"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701"/>
        <w:gridCol w:w="709"/>
        <w:gridCol w:w="567"/>
        <w:gridCol w:w="1052"/>
        <w:gridCol w:w="649"/>
        <w:gridCol w:w="992"/>
        <w:gridCol w:w="1134"/>
        <w:gridCol w:w="1134"/>
        <w:gridCol w:w="1134"/>
        <w:gridCol w:w="1134"/>
        <w:gridCol w:w="1417"/>
      </w:tblGrid>
      <w:tr w:rsidR="00B21488" w:rsidRPr="00B21488" w:rsidTr="00B2148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подпрограммы "Обеспечение условий реализации программы и прочие мероприятия"</w:t>
            </w:r>
          </w:p>
        </w:tc>
      </w:tr>
      <w:tr w:rsidR="00B21488" w:rsidRPr="00B21488" w:rsidTr="00B21488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2024-2026 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 подпрограммы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Создание условий для устойчивого развития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212 694,120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530 993,608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 "Развитие системы непрерывного профессионального образования в области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59 546,591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56 852,591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56 852,591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173 251,773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0640080610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58 896,591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171 601,773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охват детей образовательными услугами в области культуры не менее 16 % от общего количества детей в возрасте от 7 до 15 лет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58 896,591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171 601,773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7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1.2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"Обеспечение деятельности подведомственных учреждений за счет прочих доходов от оказания платных услуг (работ)"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13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1.3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"Поддержка детских клубных формирований, участие одаренных детей во всероссийских, региональных, краевых, районных смотрах, конкурсах, фестивалях, соревнованиях, олимпиадах"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0640081290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количество детей, привлекаемых к участию в творческих мероприятиях не менее 65 чел. ежегодно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2 «Поддержка творческих работников»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7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2.1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"Поддержка отрасли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064А255196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2455190X100230000000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поддержка не менее двух учреждений и не менее двух работников учреждений в год</w:t>
            </w:r>
          </w:p>
        </w:tc>
      </w:tr>
      <w:tr w:rsidR="00B21488" w:rsidRPr="00B21488" w:rsidTr="00B21488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064А255195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2455190X100250000000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3 «Внедрение информационно-коммуникационных технологий в отрасли «культура», развитие информационных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9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3.1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"Информатизация учреждений культуры, в т.ч. приобретение оборудования, программного обеспечения, создание интернет-сайтов"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0640081330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создание и обслуживание не менее 6 интернет-сайтов учреждений культуры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4 «Развитие инфраструктуры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17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4.1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"Расходы на обеспечение развития и укрепления материально-технической базы домов культуры в населенных пунктах с числом жителей до 50 тыс. человек"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06400L4670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12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4.2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(реконструкция) и капитальный ремонт культурно-досуговых учреждений в сельской местности"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064A174840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капитальный ремонт здания СДК п. Келлог</w:t>
            </w:r>
          </w:p>
        </w:tc>
      </w:tr>
      <w:tr w:rsidR="00B21488" w:rsidRPr="00B21488" w:rsidTr="00B21488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4.3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"Разработка и корректировка проектно-сметной документации, капитальный ремонт и реконструкция зданий и помещений учреждений культуры, в том числе включающие в себя выполнение мероприятий по обеспечению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2 055,647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капитальный ремонт (реконструкция) учреждений культуры и образования в области культуры</w:t>
            </w:r>
          </w:p>
        </w:tc>
      </w:tr>
      <w:tr w:rsidR="00B21488" w:rsidRPr="00B21488" w:rsidTr="00B21488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0640084220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5 «Обеспечение эффективного управления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111 464,964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97 247,153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97 247,153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305 959,270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5.1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"Руководство и управление в сфере установленных функций"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0640080460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9 542,643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обеспечение реализации муниципальной программы не менее, чем на 95%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1 015,150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2 781,731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2 314,290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5 227,938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5 227,938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15 678,814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5.2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0640080610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193 226,898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5 868,951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59 014,914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6 537,897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11 408,985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0640084010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10 317,827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3 115,984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106 242,026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92 019,215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92 019,215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290 280,456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6 «Развитие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33 426,918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43 426,918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6.1</w:t>
            </w: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"Организация </w:t>
            </w:r>
            <w:proofErr w:type="spellStart"/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туристско</w:t>
            </w:r>
            <w:proofErr w:type="spellEnd"/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рекреационных зон на территории Туруханского района""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0640074800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18 426,918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18 426,918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Организация не менее 1 туристско- рекреационной зоны на территории Туруханского района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06400S4800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33 426,918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43 426,918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всем мероприятиям подпрограммы: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212 694,120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530 993,608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главным распорядителям бюджетных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21488" w:rsidRPr="00B21488" w:rsidTr="00B21488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204 638,473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522 937,961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sectPr w:rsidR="00B21488" w:rsidSect="00932A02">
      <w:headerReference w:type="default" r:id="rId7"/>
      <w:pgSz w:w="16838" w:h="11906" w:orient="landscape"/>
      <w:pgMar w:top="1134" w:right="851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26" w:rsidRDefault="00A44C26" w:rsidP="00A44C26">
      <w:pPr>
        <w:spacing w:after="0" w:line="240" w:lineRule="auto"/>
      </w:pPr>
      <w:r>
        <w:separator/>
      </w:r>
    </w:p>
  </w:endnote>
  <w:endnote w:type="continuationSeparator" w:id="0">
    <w:p w:rsidR="00A44C26" w:rsidRDefault="00A44C26" w:rsidP="00A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26" w:rsidRDefault="00A44C26" w:rsidP="00A44C26">
      <w:pPr>
        <w:spacing w:after="0" w:line="240" w:lineRule="auto"/>
      </w:pPr>
      <w:r>
        <w:separator/>
      </w:r>
    </w:p>
  </w:footnote>
  <w:footnote w:type="continuationSeparator" w:id="0">
    <w:p w:rsidR="00A44C26" w:rsidRDefault="00A44C26" w:rsidP="00A4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00511"/>
      <w:docPartObj>
        <w:docPartGallery w:val="Page Numbers (Top of Page)"/>
        <w:docPartUnique/>
      </w:docPartObj>
    </w:sdtPr>
    <w:sdtEndPr/>
    <w:sdtContent>
      <w:p w:rsidR="00A44C26" w:rsidRDefault="00C24A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44C26" w:rsidRDefault="00A44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E84"/>
    <w:rsid w:val="00255E84"/>
    <w:rsid w:val="0033095C"/>
    <w:rsid w:val="0038520B"/>
    <w:rsid w:val="00466BEB"/>
    <w:rsid w:val="00932A02"/>
    <w:rsid w:val="00A44C26"/>
    <w:rsid w:val="00B21488"/>
    <w:rsid w:val="00C24ADA"/>
    <w:rsid w:val="00D4637E"/>
    <w:rsid w:val="00D70C9F"/>
    <w:rsid w:val="00E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82AE-4EA7-45B5-9E91-291849C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C26"/>
  </w:style>
  <w:style w:type="paragraph" w:styleId="a5">
    <w:name w:val="footer"/>
    <w:basedOn w:val="a"/>
    <w:link w:val="a6"/>
    <w:uiPriority w:val="99"/>
    <w:semiHidden/>
    <w:unhideWhenUsed/>
    <w:rsid w:val="00A4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E1D29-FF7B-4FCF-AEBA-C81E3E3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Катарина Кунстман</cp:lastModifiedBy>
  <cp:revision>7</cp:revision>
  <cp:lastPrinted>2024-05-07T04:34:00Z</cp:lastPrinted>
  <dcterms:created xsi:type="dcterms:W3CDTF">2024-04-23T09:16:00Z</dcterms:created>
  <dcterms:modified xsi:type="dcterms:W3CDTF">2024-05-30T04:36:00Z</dcterms:modified>
</cp:coreProperties>
</file>