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DC4D66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818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F766BB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F766BB">
        <w:rPr>
          <w:rFonts w:ascii="Times New Roman" w:hAnsi="Times New Roman" w:cs="Times New Roman"/>
          <w:sz w:val="28"/>
          <w:szCs w:val="28"/>
        </w:rPr>
        <w:t>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>
        <w:rPr>
          <w:rFonts w:ascii="Times New Roman" w:hAnsi="Times New Roman" w:cs="Times New Roman"/>
          <w:sz w:val="28"/>
          <w:szCs w:val="28"/>
        </w:rPr>
        <w:t xml:space="preserve"> «</w:t>
      </w:r>
      <w:r w:rsidR="00A31B76" w:rsidRPr="00A31B7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 № 6-т.3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31B7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31B76">
        <w:rPr>
          <w:rFonts w:ascii="Times New Roman" w:hAnsi="Times New Roman" w:cs="Times New Roman"/>
          <w:sz w:val="28"/>
          <w:szCs w:val="28"/>
        </w:rPr>
        <w:t>» от 15.10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№ </w:t>
      </w:r>
      <w:r w:rsidR="00A31B76" w:rsidRPr="00A31B76">
        <w:rPr>
          <w:rFonts w:ascii="Times New Roman" w:hAnsi="Times New Roman" w:cs="Times New Roman"/>
          <w:sz w:val="28"/>
          <w:szCs w:val="28"/>
        </w:rPr>
        <w:t>6264470589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DF6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  и проекта межевания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A31B76" w:rsidRPr="00A31B7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 № 6-т.3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Лодочн</w:t>
      </w:r>
      <w:r w:rsidR="008678B2">
        <w:rPr>
          <w:rFonts w:ascii="Times New Roman" w:hAnsi="Times New Roman" w:cs="Times New Roman"/>
          <w:sz w:val="28"/>
          <w:szCs w:val="28"/>
        </w:rPr>
        <w:t>ое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размещению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C4D66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B82688-12DB-41B5-943A-C4B72CC9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374D-E06C-4ED3-96A5-ECB7EF02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10</cp:revision>
  <cp:lastPrinted>2025-10-21T04:45:00Z</cp:lastPrinted>
  <dcterms:created xsi:type="dcterms:W3CDTF">2025-07-21T04:29:00Z</dcterms:created>
  <dcterms:modified xsi:type="dcterms:W3CDTF">2025-10-21T04:45:00Z</dcterms:modified>
</cp:coreProperties>
</file>